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EF7E" w14:textId="77777777" w:rsidR="007F1D34" w:rsidRPr="00BD6F32" w:rsidRDefault="007F1D34" w:rsidP="00BF4790">
      <w:pPr>
        <w:ind w:right="-93"/>
        <w:jc w:val="center"/>
        <w:rPr>
          <w:rFonts w:asciiTheme="minorBidi" w:eastAsia="Times New Roman" w:hAnsiTheme="minorBidi"/>
          <w:sz w:val="20"/>
          <w:szCs w:val="20"/>
        </w:rPr>
      </w:pPr>
    </w:p>
    <w:p w14:paraId="0F91712B" w14:textId="77777777" w:rsidR="007F1D34" w:rsidRPr="00BD6F32" w:rsidRDefault="007F1D34" w:rsidP="00BF4790">
      <w:pPr>
        <w:ind w:right="-93"/>
        <w:jc w:val="center"/>
        <w:rPr>
          <w:rFonts w:asciiTheme="minorBidi" w:eastAsia="Times New Roman" w:hAnsiTheme="minorBidi"/>
          <w:sz w:val="20"/>
          <w:szCs w:val="20"/>
        </w:rPr>
      </w:pPr>
    </w:p>
    <w:p w14:paraId="59AF4188" w14:textId="77777777" w:rsidR="007F1D34" w:rsidRPr="00BD6F32" w:rsidRDefault="007F1D34" w:rsidP="00BF4790">
      <w:pPr>
        <w:ind w:right="-93"/>
        <w:jc w:val="center"/>
        <w:rPr>
          <w:rFonts w:asciiTheme="minorBidi" w:eastAsia="Times New Roman" w:hAnsiTheme="minorBidi"/>
          <w:sz w:val="20"/>
          <w:szCs w:val="20"/>
        </w:rPr>
      </w:pPr>
    </w:p>
    <w:p w14:paraId="3371E01D" w14:textId="77777777" w:rsidR="007F1D34" w:rsidRPr="00BD6F32" w:rsidRDefault="007F1D34" w:rsidP="00BF4790">
      <w:pPr>
        <w:ind w:right="-93"/>
        <w:jc w:val="center"/>
        <w:rPr>
          <w:rFonts w:asciiTheme="minorBidi" w:eastAsia="Times New Roman" w:hAnsiTheme="minorBidi"/>
          <w:sz w:val="20"/>
          <w:szCs w:val="20"/>
        </w:rPr>
      </w:pPr>
    </w:p>
    <w:p w14:paraId="32AF8CFB" w14:textId="77777777" w:rsidR="007F1D34" w:rsidRPr="00BD6F32" w:rsidRDefault="007F1D34" w:rsidP="00BF4790">
      <w:pPr>
        <w:ind w:right="-93"/>
        <w:jc w:val="center"/>
        <w:rPr>
          <w:rFonts w:asciiTheme="minorBidi" w:eastAsia="Times New Roman" w:hAnsiTheme="minorBidi"/>
          <w:sz w:val="20"/>
          <w:szCs w:val="20"/>
        </w:rPr>
      </w:pPr>
    </w:p>
    <w:p w14:paraId="241A2CD2" w14:textId="77777777" w:rsidR="007F1D34" w:rsidRPr="00BD6F32" w:rsidRDefault="007F1D34" w:rsidP="00BF4790">
      <w:pPr>
        <w:ind w:right="-93"/>
        <w:jc w:val="center"/>
        <w:rPr>
          <w:rFonts w:asciiTheme="minorBidi" w:eastAsia="Times New Roman" w:hAnsiTheme="minorBidi"/>
          <w:sz w:val="28"/>
          <w:szCs w:val="28"/>
        </w:rPr>
      </w:pPr>
    </w:p>
    <w:p w14:paraId="1B36315C" w14:textId="77777777" w:rsidR="007F1D34" w:rsidRPr="00BD6F32" w:rsidRDefault="007F1D34" w:rsidP="00BF4790">
      <w:pPr>
        <w:ind w:right="-93"/>
        <w:jc w:val="center"/>
        <w:rPr>
          <w:rFonts w:asciiTheme="minorBidi" w:eastAsia="Times New Roman" w:hAnsiTheme="minorBidi"/>
          <w:sz w:val="28"/>
          <w:szCs w:val="28"/>
        </w:rPr>
      </w:pPr>
    </w:p>
    <w:p w14:paraId="520A2076" w14:textId="77F2D308" w:rsidR="00161C5C" w:rsidRPr="00BD6F32" w:rsidRDefault="00161C5C" w:rsidP="00BF4790">
      <w:pPr>
        <w:ind w:right="-93"/>
        <w:jc w:val="both"/>
        <w:rPr>
          <w:rFonts w:asciiTheme="minorBidi" w:hAnsiTheme="minorBidi"/>
          <w:b/>
          <w:sz w:val="28"/>
          <w:szCs w:val="28"/>
        </w:rPr>
      </w:pPr>
      <w:r w:rsidRPr="00BD6F32">
        <w:rPr>
          <w:rFonts w:asciiTheme="minorBidi" w:hAnsiTheme="minorBidi"/>
          <w:b/>
          <w:sz w:val="28"/>
          <w:szCs w:val="28"/>
        </w:rPr>
        <w:t>BASES DE LICITACION RELATIVAS A REHABILITACIÓN Y AMPLIACIÓN (</w:t>
      </w:r>
      <w:r w:rsidRPr="00BD6F32">
        <w:rPr>
          <w:rFonts w:asciiTheme="minorBidi" w:hAnsiTheme="minorBidi"/>
          <w:b/>
          <w:bCs/>
          <w:sz w:val="28"/>
          <w:szCs w:val="28"/>
        </w:rPr>
        <w:t xml:space="preserve">DISEÑO, PROYECTO), CONSTRUCCIÓN, PUESTA EN MARCHA, ESTABILIZACIÓN Y ENTREGA DE LA PLANTA DE TRATAMIENTO EL POCHOTE EN TEPATITLÁN, JALISCO, </w:t>
      </w:r>
      <w:r w:rsidRPr="00BD6F32">
        <w:rPr>
          <w:rFonts w:asciiTheme="minorBidi" w:hAnsiTheme="minorBidi"/>
          <w:b/>
          <w:sz w:val="28"/>
          <w:szCs w:val="28"/>
        </w:rPr>
        <w:t xml:space="preserve">CON UN CAUDAL NOMINAL </w:t>
      </w:r>
      <w:r w:rsidR="007812EE" w:rsidRPr="00BD6F32">
        <w:rPr>
          <w:rFonts w:asciiTheme="minorBidi" w:hAnsiTheme="minorBidi"/>
          <w:b/>
          <w:sz w:val="28"/>
          <w:szCs w:val="28"/>
        </w:rPr>
        <w:t>PROMEDIO DE</w:t>
      </w:r>
      <w:r w:rsidRPr="00BD6F32">
        <w:rPr>
          <w:rFonts w:asciiTheme="minorBidi" w:hAnsiTheme="minorBidi"/>
          <w:b/>
          <w:sz w:val="28"/>
          <w:szCs w:val="28"/>
        </w:rPr>
        <w:t xml:space="preserve"> </w:t>
      </w:r>
      <w:r w:rsidR="00910F11" w:rsidRPr="00BD6F32">
        <w:rPr>
          <w:rFonts w:asciiTheme="minorBidi" w:hAnsiTheme="minorBidi"/>
          <w:b/>
          <w:sz w:val="28"/>
          <w:szCs w:val="28"/>
        </w:rPr>
        <w:t>7.0</w:t>
      </w:r>
      <w:r w:rsidRPr="00BD6F32">
        <w:rPr>
          <w:rFonts w:asciiTheme="minorBidi" w:hAnsiTheme="minorBidi"/>
          <w:b/>
          <w:sz w:val="28"/>
          <w:szCs w:val="28"/>
        </w:rPr>
        <w:t xml:space="preserve"> L.P.S</w:t>
      </w:r>
      <w:r w:rsidR="007F1A5C" w:rsidRPr="00BD6F32">
        <w:rPr>
          <w:rFonts w:asciiTheme="minorBidi" w:hAnsiTheme="minorBidi"/>
          <w:b/>
          <w:sz w:val="28"/>
          <w:szCs w:val="28"/>
        </w:rPr>
        <w:t>.</w:t>
      </w:r>
      <w:r w:rsidRPr="00BD6F32">
        <w:rPr>
          <w:rFonts w:asciiTheme="minorBidi" w:hAnsiTheme="minorBidi"/>
          <w:b/>
          <w:sz w:val="28"/>
          <w:szCs w:val="28"/>
        </w:rPr>
        <w:t>, BAJO LA MODALIDAD DE UN CONTRATO A PRECIO ALZADO.</w:t>
      </w:r>
    </w:p>
    <w:p w14:paraId="51266BC5" w14:textId="77777777" w:rsidR="002845EA" w:rsidRPr="00BD6F32" w:rsidRDefault="002845EA" w:rsidP="00BF4790">
      <w:pPr>
        <w:ind w:right="-93"/>
        <w:jc w:val="center"/>
        <w:rPr>
          <w:rFonts w:asciiTheme="minorBidi" w:hAnsiTheme="minorBidi"/>
          <w:b/>
          <w:sz w:val="28"/>
          <w:szCs w:val="28"/>
        </w:rPr>
      </w:pPr>
    </w:p>
    <w:p w14:paraId="4A013C62" w14:textId="77777777" w:rsidR="002845EA" w:rsidRDefault="002845EA" w:rsidP="00BF4790">
      <w:pPr>
        <w:ind w:right="-93"/>
        <w:jc w:val="center"/>
        <w:rPr>
          <w:rFonts w:asciiTheme="minorBidi" w:hAnsiTheme="minorBidi"/>
          <w:b/>
          <w:sz w:val="28"/>
          <w:szCs w:val="28"/>
        </w:rPr>
      </w:pPr>
    </w:p>
    <w:p w14:paraId="7859CCC5" w14:textId="77777777" w:rsidR="003651D3" w:rsidRPr="00BD6F32" w:rsidRDefault="003651D3" w:rsidP="00BF4790">
      <w:pPr>
        <w:ind w:right="-93"/>
        <w:jc w:val="center"/>
        <w:rPr>
          <w:rFonts w:asciiTheme="minorBidi" w:hAnsiTheme="minorBidi"/>
          <w:b/>
          <w:sz w:val="28"/>
          <w:szCs w:val="28"/>
        </w:rPr>
      </w:pPr>
    </w:p>
    <w:p w14:paraId="0EC4E5F1" w14:textId="77777777" w:rsidR="003651D3" w:rsidRPr="00734E43" w:rsidRDefault="003651D3" w:rsidP="003651D3">
      <w:pPr>
        <w:jc w:val="center"/>
        <w:rPr>
          <w:rFonts w:ascii="Arial" w:hAnsi="Arial" w:cs="Arial"/>
          <w:b/>
          <w:sz w:val="28"/>
          <w:szCs w:val="28"/>
        </w:rPr>
      </w:pPr>
      <w:r w:rsidRPr="00734E43">
        <w:rPr>
          <w:rFonts w:ascii="Arial" w:hAnsi="Arial" w:cs="Arial"/>
          <w:b/>
          <w:sz w:val="28"/>
          <w:szCs w:val="28"/>
        </w:rPr>
        <w:t>APENDICE 2</w:t>
      </w:r>
    </w:p>
    <w:p w14:paraId="32B61476" w14:textId="77777777" w:rsidR="003651D3" w:rsidRPr="00734E43" w:rsidRDefault="003651D3" w:rsidP="003651D3">
      <w:pPr>
        <w:jc w:val="center"/>
        <w:rPr>
          <w:rFonts w:ascii="Arial" w:hAnsi="Arial" w:cs="Arial"/>
          <w:b/>
          <w:sz w:val="28"/>
          <w:szCs w:val="28"/>
        </w:rPr>
      </w:pPr>
    </w:p>
    <w:p w14:paraId="0E3BB867" w14:textId="77777777" w:rsidR="003651D3" w:rsidRPr="00734E43" w:rsidRDefault="003651D3" w:rsidP="003651D3">
      <w:pPr>
        <w:jc w:val="center"/>
        <w:rPr>
          <w:rFonts w:ascii="Arial" w:hAnsi="Arial" w:cs="Arial"/>
          <w:b/>
          <w:sz w:val="28"/>
          <w:szCs w:val="28"/>
        </w:rPr>
      </w:pPr>
      <w:r w:rsidRPr="00734E43">
        <w:rPr>
          <w:rFonts w:ascii="Arial" w:hAnsi="Arial" w:cs="Arial"/>
          <w:b/>
          <w:sz w:val="28"/>
          <w:szCs w:val="28"/>
        </w:rPr>
        <w:t xml:space="preserve">ASPECTOS TECNICOS </w:t>
      </w:r>
    </w:p>
    <w:p w14:paraId="2C7650F2" w14:textId="77777777" w:rsidR="002845EA" w:rsidRPr="00BD6F32" w:rsidRDefault="002845EA" w:rsidP="00BF4790">
      <w:pPr>
        <w:ind w:right="-93"/>
        <w:jc w:val="center"/>
        <w:rPr>
          <w:rFonts w:asciiTheme="minorBidi" w:hAnsiTheme="minorBidi"/>
          <w:b/>
          <w:sz w:val="28"/>
          <w:szCs w:val="28"/>
        </w:rPr>
      </w:pPr>
    </w:p>
    <w:p w14:paraId="7A3E0CCF" w14:textId="77777777" w:rsidR="002845EA" w:rsidRPr="00BD6F32" w:rsidRDefault="002845EA" w:rsidP="00BF4790">
      <w:pPr>
        <w:ind w:right="-93"/>
        <w:jc w:val="center"/>
        <w:rPr>
          <w:rFonts w:asciiTheme="minorBidi" w:hAnsiTheme="minorBidi"/>
          <w:b/>
          <w:sz w:val="28"/>
          <w:szCs w:val="28"/>
        </w:rPr>
      </w:pPr>
    </w:p>
    <w:p w14:paraId="397E5C3B" w14:textId="77777777" w:rsidR="002845EA" w:rsidRPr="00BD6F32" w:rsidRDefault="002845EA" w:rsidP="00BF4790">
      <w:pPr>
        <w:ind w:right="-93"/>
        <w:jc w:val="center"/>
        <w:rPr>
          <w:rFonts w:asciiTheme="minorBidi" w:hAnsiTheme="minorBidi"/>
          <w:b/>
          <w:sz w:val="28"/>
          <w:szCs w:val="28"/>
        </w:rPr>
      </w:pPr>
    </w:p>
    <w:p w14:paraId="3FA5272A" w14:textId="77777777" w:rsidR="002845EA" w:rsidRPr="00BD6F32" w:rsidRDefault="002845EA" w:rsidP="00BF4790">
      <w:pPr>
        <w:ind w:right="-93"/>
        <w:jc w:val="center"/>
        <w:rPr>
          <w:rFonts w:asciiTheme="minorBidi" w:hAnsiTheme="minorBidi"/>
          <w:b/>
          <w:sz w:val="28"/>
          <w:szCs w:val="28"/>
        </w:rPr>
      </w:pPr>
      <w:r w:rsidRPr="00BD6F32">
        <w:rPr>
          <w:rFonts w:asciiTheme="minorBidi" w:hAnsiTheme="minorBidi"/>
          <w:b/>
          <w:sz w:val="28"/>
          <w:szCs w:val="28"/>
        </w:rPr>
        <w:t>ANEXO AT-ESPEC-OBRA CIVIL</w:t>
      </w:r>
    </w:p>
    <w:p w14:paraId="3DDC4708" w14:textId="77777777" w:rsidR="002845EA" w:rsidRPr="00BD6F32" w:rsidRDefault="002845EA" w:rsidP="00BF4790">
      <w:pPr>
        <w:ind w:right="-93"/>
        <w:jc w:val="center"/>
        <w:rPr>
          <w:rFonts w:asciiTheme="minorBidi" w:hAnsiTheme="minorBidi"/>
          <w:b/>
          <w:sz w:val="28"/>
          <w:szCs w:val="28"/>
        </w:rPr>
      </w:pPr>
    </w:p>
    <w:p w14:paraId="469DD067" w14:textId="77777777" w:rsidR="002845EA" w:rsidRPr="00BD6F32" w:rsidRDefault="002845EA" w:rsidP="00BF4790">
      <w:pPr>
        <w:ind w:right="-93"/>
        <w:jc w:val="center"/>
        <w:rPr>
          <w:rFonts w:asciiTheme="minorBidi" w:hAnsiTheme="minorBidi"/>
          <w:sz w:val="28"/>
          <w:szCs w:val="28"/>
        </w:rPr>
      </w:pPr>
    </w:p>
    <w:p w14:paraId="2B68B881" w14:textId="77777777" w:rsidR="00BD6F32" w:rsidRPr="00BD6F32" w:rsidRDefault="00BD6F32" w:rsidP="00BF4790">
      <w:pPr>
        <w:ind w:right="-93"/>
        <w:jc w:val="center"/>
        <w:rPr>
          <w:rFonts w:asciiTheme="minorBidi" w:hAnsiTheme="minorBidi"/>
          <w:sz w:val="28"/>
          <w:szCs w:val="28"/>
        </w:rPr>
      </w:pPr>
    </w:p>
    <w:p w14:paraId="68052CD9" w14:textId="77777777" w:rsidR="00BD6F32" w:rsidRPr="00BD6F32" w:rsidRDefault="00BD6F32" w:rsidP="00BF4790">
      <w:pPr>
        <w:ind w:right="-93"/>
        <w:jc w:val="center"/>
        <w:rPr>
          <w:rFonts w:asciiTheme="minorBidi" w:hAnsiTheme="minorBidi"/>
          <w:sz w:val="28"/>
          <w:szCs w:val="28"/>
        </w:rPr>
      </w:pPr>
    </w:p>
    <w:p w14:paraId="2F50D8BC" w14:textId="77777777" w:rsidR="002845EA" w:rsidRPr="00BD6F32" w:rsidRDefault="002845EA" w:rsidP="00BF4790">
      <w:pPr>
        <w:ind w:right="-93"/>
        <w:jc w:val="center"/>
        <w:rPr>
          <w:rFonts w:asciiTheme="minorBidi" w:hAnsiTheme="minorBidi"/>
          <w:sz w:val="28"/>
          <w:szCs w:val="28"/>
        </w:rPr>
      </w:pPr>
    </w:p>
    <w:p w14:paraId="7CD1BAC2" w14:textId="77777777" w:rsidR="002845EA" w:rsidRPr="00BD6F32" w:rsidRDefault="002845EA" w:rsidP="00BF4790">
      <w:pPr>
        <w:ind w:right="-93"/>
        <w:jc w:val="center"/>
        <w:rPr>
          <w:rFonts w:asciiTheme="minorBidi" w:hAnsiTheme="minorBidi"/>
          <w:sz w:val="28"/>
          <w:szCs w:val="28"/>
        </w:rPr>
      </w:pPr>
    </w:p>
    <w:p w14:paraId="73583689" w14:textId="77777777" w:rsidR="002845EA" w:rsidRPr="00BD6F32" w:rsidRDefault="002845EA" w:rsidP="00BF4790">
      <w:pPr>
        <w:ind w:right="-93"/>
        <w:jc w:val="center"/>
        <w:rPr>
          <w:rFonts w:asciiTheme="minorBidi" w:hAnsiTheme="minorBidi"/>
          <w:b/>
          <w:sz w:val="28"/>
          <w:szCs w:val="28"/>
        </w:rPr>
      </w:pPr>
    </w:p>
    <w:p w14:paraId="1A312B38" w14:textId="4CC33AE7" w:rsidR="002845EA" w:rsidRPr="00BD6F32" w:rsidRDefault="003415ED" w:rsidP="00BF4790">
      <w:pPr>
        <w:ind w:right="-93"/>
        <w:jc w:val="center"/>
        <w:rPr>
          <w:rFonts w:asciiTheme="minorBidi" w:hAnsiTheme="minorBidi"/>
          <w:b/>
          <w:sz w:val="28"/>
          <w:szCs w:val="28"/>
        </w:rPr>
      </w:pPr>
      <w:r>
        <w:rPr>
          <w:rFonts w:asciiTheme="minorBidi" w:hAnsiTheme="minorBidi"/>
          <w:b/>
          <w:sz w:val="28"/>
          <w:szCs w:val="28"/>
        </w:rPr>
        <w:t>21</w:t>
      </w:r>
      <w:bookmarkStart w:id="0" w:name="_GoBack"/>
      <w:bookmarkEnd w:id="0"/>
      <w:r w:rsidR="007812EE" w:rsidRPr="00BD6F32">
        <w:rPr>
          <w:rFonts w:asciiTheme="minorBidi" w:hAnsiTheme="minorBidi"/>
          <w:b/>
          <w:sz w:val="28"/>
          <w:szCs w:val="28"/>
        </w:rPr>
        <w:t xml:space="preserve"> de mayo de 2024</w:t>
      </w:r>
    </w:p>
    <w:p w14:paraId="6B53CA26" w14:textId="77777777" w:rsidR="002845EA" w:rsidRPr="00BD6F32" w:rsidRDefault="002845EA" w:rsidP="00BF4790">
      <w:pPr>
        <w:ind w:right="-93"/>
        <w:jc w:val="center"/>
        <w:rPr>
          <w:rFonts w:asciiTheme="minorBidi" w:hAnsiTheme="minorBidi"/>
          <w:b/>
          <w:sz w:val="20"/>
          <w:szCs w:val="20"/>
        </w:rPr>
      </w:pPr>
    </w:p>
    <w:p w14:paraId="087F0699" w14:textId="77777777" w:rsidR="007F1D34" w:rsidRPr="00BD6F32" w:rsidRDefault="007F1D34" w:rsidP="00BF4790">
      <w:pPr>
        <w:ind w:right="-93"/>
        <w:jc w:val="center"/>
        <w:rPr>
          <w:rFonts w:asciiTheme="minorBidi" w:hAnsiTheme="minorBidi"/>
          <w:b/>
          <w:sz w:val="20"/>
          <w:szCs w:val="20"/>
        </w:rPr>
      </w:pPr>
    </w:p>
    <w:p w14:paraId="0C2CD98D" w14:textId="77777777" w:rsidR="007F1D34" w:rsidRPr="00BD6F32" w:rsidRDefault="007F1D34" w:rsidP="00BF4790">
      <w:pPr>
        <w:ind w:right="-93"/>
        <w:jc w:val="center"/>
        <w:rPr>
          <w:rFonts w:asciiTheme="minorBidi" w:hAnsiTheme="minorBidi"/>
          <w:b/>
          <w:sz w:val="20"/>
          <w:szCs w:val="20"/>
        </w:rPr>
      </w:pPr>
    </w:p>
    <w:p w14:paraId="2FA2B204" w14:textId="77777777" w:rsidR="007F1D34" w:rsidRPr="00BD6F32" w:rsidRDefault="007F1D34" w:rsidP="00BF4790">
      <w:pPr>
        <w:ind w:right="-93"/>
        <w:jc w:val="center"/>
        <w:rPr>
          <w:rFonts w:asciiTheme="minorBidi" w:hAnsiTheme="minorBidi"/>
          <w:b/>
          <w:sz w:val="20"/>
          <w:szCs w:val="20"/>
        </w:rPr>
      </w:pPr>
    </w:p>
    <w:p w14:paraId="517E6567" w14:textId="77777777" w:rsidR="00BF4790" w:rsidRPr="00BD6F32" w:rsidRDefault="00BF4790" w:rsidP="00BF4790">
      <w:pPr>
        <w:ind w:right="-93"/>
        <w:jc w:val="center"/>
        <w:rPr>
          <w:rFonts w:asciiTheme="minorBidi" w:hAnsiTheme="minorBidi"/>
          <w:b/>
          <w:sz w:val="20"/>
          <w:szCs w:val="20"/>
        </w:rPr>
      </w:pPr>
    </w:p>
    <w:p w14:paraId="23995EB4" w14:textId="77777777" w:rsidR="0066109B" w:rsidRDefault="0066109B" w:rsidP="00BF4790">
      <w:pPr>
        <w:ind w:right="-93"/>
        <w:jc w:val="center"/>
        <w:rPr>
          <w:rFonts w:asciiTheme="minorBidi" w:hAnsiTheme="minorBidi"/>
          <w:b/>
          <w:sz w:val="22"/>
          <w:szCs w:val="22"/>
        </w:rPr>
      </w:pPr>
    </w:p>
    <w:p w14:paraId="3FE9DB48" w14:textId="3C3A4C99" w:rsidR="002845EA" w:rsidRPr="00BD6F32" w:rsidRDefault="002845EA" w:rsidP="00BF4790">
      <w:pPr>
        <w:ind w:right="-93"/>
        <w:jc w:val="center"/>
        <w:rPr>
          <w:rFonts w:asciiTheme="minorBidi" w:hAnsiTheme="minorBidi"/>
          <w:b/>
          <w:sz w:val="22"/>
          <w:szCs w:val="22"/>
        </w:rPr>
      </w:pPr>
      <w:r w:rsidRPr="00BD6F32">
        <w:rPr>
          <w:rFonts w:asciiTheme="minorBidi" w:hAnsiTheme="minorBidi"/>
          <w:b/>
          <w:sz w:val="22"/>
          <w:szCs w:val="22"/>
        </w:rPr>
        <w:t>ANEXO AT- ESPEC - OBRA CIVIL</w:t>
      </w:r>
    </w:p>
    <w:p w14:paraId="098E2A9B" w14:textId="77777777" w:rsidR="002845EA" w:rsidRPr="00BD6F32" w:rsidRDefault="002845EA" w:rsidP="00BF4790">
      <w:pPr>
        <w:ind w:right="-93"/>
        <w:jc w:val="center"/>
        <w:rPr>
          <w:rFonts w:asciiTheme="minorBidi" w:hAnsiTheme="minorBidi"/>
          <w:b/>
          <w:sz w:val="22"/>
          <w:szCs w:val="22"/>
        </w:rPr>
      </w:pPr>
    </w:p>
    <w:p w14:paraId="2E0540CB" w14:textId="77777777" w:rsidR="002845EA" w:rsidRPr="00BD6F32" w:rsidRDefault="002845EA" w:rsidP="00BF4790">
      <w:pPr>
        <w:ind w:right="-93"/>
        <w:jc w:val="center"/>
        <w:rPr>
          <w:rFonts w:asciiTheme="minorBidi" w:hAnsiTheme="minorBidi"/>
          <w:b/>
          <w:sz w:val="22"/>
          <w:szCs w:val="22"/>
        </w:rPr>
      </w:pPr>
      <w:r w:rsidRPr="00BD6F32">
        <w:rPr>
          <w:rFonts w:asciiTheme="minorBidi" w:hAnsiTheme="minorBidi"/>
          <w:b/>
          <w:sz w:val="22"/>
          <w:szCs w:val="22"/>
        </w:rPr>
        <w:t>ESPECIFICACIONES PARA OBRA CIVIL</w:t>
      </w:r>
    </w:p>
    <w:p w14:paraId="1A938656" w14:textId="77777777" w:rsidR="002845EA" w:rsidRPr="00BD6F32" w:rsidRDefault="002845EA" w:rsidP="00BF4790">
      <w:pPr>
        <w:ind w:right="-93"/>
        <w:jc w:val="center"/>
        <w:rPr>
          <w:rFonts w:asciiTheme="minorBidi" w:hAnsiTheme="minorBidi"/>
          <w:b/>
          <w:sz w:val="22"/>
          <w:szCs w:val="22"/>
        </w:rPr>
      </w:pPr>
    </w:p>
    <w:p w14:paraId="5F09298E" w14:textId="77777777" w:rsidR="002845EA" w:rsidRPr="00BD6F32" w:rsidRDefault="002845EA" w:rsidP="00BF4790">
      <w:pPr>
        <w:pStyle w:val="Ttulo4"/>
        <w:numPr>
          <w:ilvl w:val="0"/>
          <w:numId w:val="7"/>
        </w:numPr>
        <w:spacing w:before="120" w:after="120"/>
        <w:ind w:right="-93"/>
        <w:rPr>
          <w:rFonts w:asciiTheme="minorBidi" w:hAnsiTheme="minorBidi" w:cstheme="minorBidi"/>
          <w:sz w:val="22"/>
          <w:szCs w:val="22"/>
        </w:rPr>
      </w:pPr>
      <w:r w:rsidRPr="00BD6F32">
        <w:rPr>
          <w:rFonts w:asciiTheme="minorBidi" w:hAnsiTheme="minorBidi" w:cstheme="minorBidi"/>
          <w:sz w:val="22"/>
          <w:szCs w:val="22"/>
        </w:rPr>
        <w:t>Normas, Códigos y Reglamentos</w:t>
      </w:r>
    </w:p>
    <w:p w14:paraId="7C3B60CB" w14:textId="77777777" w:rsidR="00BD6F32" w:rsidRDefault="00BD6F32" w:rsidP="00BF4790">
      <w:pPr>
        <w:pStyle w:val="BodyTextIndent21"/>
        <w:tabs>
          <w:tab w:val="num" w:pos="851"/>
        </w:tabs>
        <w:ind w:left="0" w:right="-93" w:firstLine="0"/>
        <w:rPr>
          <w:rFonts w:asciiTheme="minorBidi" w:hAnsiTheme="minorBidi" w:cstheme="minorBidi"/>
          <w:sz w:val="22"/>
          <w:szCs w:val="22"/>
        </w:rPr>
      </w:pPr>
    </w:p>
    <w:p w14:paraId="1102D878" w14:textId="10F4039D" w:rsidR="00BD6F32" w:rsidRDefault="002845EA" w:rsidP="00BF4790">
      <w:pPr>
        <w:pStyle w:val="BodyTextIndent21"/>
        <w:tabs>
          <w:tab w:val="num" w:pos="851"/>
        </w:tabs>
        <w:ind w:left="0" w:right="-93" w:firstLine="0"/>
        <w:rPr>
          <w:rFonts w:asciiTheme="minorBidi" w:hAnsiTheme="minorBidi" w:cstheme="minorBidi"/>
          <w:sz w:val="22"/>
          <w:szCs w:val="22"/>
        </w:rPr>
      </w:pPr>
      <w:r w:rsidRPr="00BD6F32">
        <w:rPr>
          <w:rFonts w:asciiTheme="minorBidi" w:hAnsiTheme="minorBidi" w:cstheme="minorBidi"/>
          <w:sz w:val="22"/>
          <w:szCs w:val="22"/>
        </w:rPr>
        <w:t>Deberán utilizarse las Normas, Códigos y Reglamentos actualizados de las diferentes dependencias normativas que sean aplicables al diseño estructural de la infraestructura que se requiera conforme a los PROYECTOS EJECUTIVOS de las plantas de tratamiento de aguas residuales.</w:t>
      </w:r>
    </w:p>
    <w:p w14:paraId="239FE426" w14:textId="77777777" w:rsidR="00BD6F32" w:rsidRDefault="00BD6F32" w:rsidP="00BF4790">
      <w:pPr>
        <w:pStyle w:val="BodyTextIndent21"/>
        <w:tabs>
          <w:tab w:val="num" w:pos="851"/>
        </w:tabs>
        <w:ind w:left="0" w:right="-93" w:firstLine="0"/>
        <w:rPr>
          <w:rFonts w:asciiTheme="minorBidi" w:hAnsiTheme="minorBidi" w:cstheme="minorBidi"/>
          <w:sz w:val="22"/>
          <w:szCs w:val="22"/>
        </w:rPr>
      </w:pPr>
    </w:p>
    <w:p w14:paraId="03FB65F1" w14:textId="35374006" w:rsidR="002845EA" w:rsidRDefault="002845EA" w:rsidP="00BF4790">
      <w:pPr>
        <w:pStyle w:val="BodyTextIndent21"/>
        <w:tabs>
          <w:tab w:val="num" w:pos="851"/>
        </w:tabs>
        <w:ind w:left="0" w:right="-93" w:firstLine="0"/>
        <w:rPr>
          <w:rFonts w:asciiTheme="minorBidi" w:hAnsiTheme="minorBidi" w:cstheme="minorBidi"/>
          <w:sz w:val="22"/>
          <w:szCs w:val="22"/>
        </w:rPr>
      </w:pPr>
      <w:r w:rsidRPr="00BD6F32">
        <w:rPr>
          <w:rFonts w:asciiTheme="minorBidi" w:hAnsiTheme="minorBidi" w:cstheme="minorBidi"/>
          <w:sz w:val="22"/>
          <w:szCs w:val="22"/>
        </w:rPr>
        <w:t>Así, el diseño estructural de las OBRAS DEL PROYECTO se realizará con apego principal</w:t>
      </w:r>
      <w:r w:rsidR="007F1D34" w:rsidRPr="00BD6F32">
        <w:rPr>
          <w:rFonts w:asciiTheme="minorBidi" w:hAnsiTheme="minorBidi" w:cstheme="minorBidi"/>
          <w:sz w:val="22"/>
          <w:szCs w:val="22"/>
        </w:rPr>
        <w:t xml:space="preserve">mente a las Normas, Códigos y </w:t>
      </w:r>
      <w:r w:rsidRPr="00BD6F32">
        <w:rPr>
          <w:rFonts w:asciiTheme="minorBidi" w:hAnsiTheme="minorBidi" w:cstheme="minorBidi"/>
          <w:sz w:val="22"/>
          <w:szCs w:val="22"/>
        </w:rPr>
        <w:t>Reglamentos vigentes que a continuación se listan:</w:t>
      </w:r>
    </w:p>
    <w:p w14:paraId="32E5BDBC" w14:textId="77777777" w:rsidR="00BD6F32" w:rsidRPr="00BD6F32" w:rsidRDefault="00BD6F32" w:rsidP="00BF4790">
      <w:pPr>
        <w:pStyle w:val="BodyTextIndent21"/>
        <w:tabs>
          <w:tab w:val="num" w:pos="851"/>
        </w:tabs>
        <w:ind w:left="0" w:right="-93" w:firstLine="0"/>
        <w:rPr>
          <w:rFonts w:asciiTheme="minorBidi" w:hAnsiTheme="minorBidi" w:cstheme="minorBidi"/>
          <w:sz w:val="22"/>
          <w:szCs w:val="22"/>
        </w:rPr>
      </w:pPr>
    </w:p>
    <w:p w14:paraId="4DE02DF1" w14:textId="233C6092" w:rsidR="002845EA" w:rsidRDefault="002845EA" w:rsidP="00BD6F32">
      <w:pPr>
        <w:pStyle w:val="BodyTextIndent21"/>
        <w:numPr>
          <w:ilvl w:val="0"/>
          <w:numId w:val="5"/>
        </w:numPr>
        <w:tabs>
          <w:tab w:val="num" w:pos="851"/>
        </w:tabs>
        <w:spacing w:before="0" w:after="0"/>
        <w:ind w:right="-93"/>
        <w:rPr>
          <w:rFonts w:asciiTheme="minorBidi" w:hAnsiTheme="minorBidi" w:cstheme="minorBidi"/>
          <w:sz w:val="22"/>
          <w:szCs w:val="22"/>
        </w:rPr>
      </w:pPr>
      <w:r w:rsidRPr="00BD6F32">
        <w:rPr>
          <w:rFonts w:asciiTheme="minorBidi" w:hAnsiTheme="minorBidi" w:cstheme="minorBidi"/>
          <w:sz w:val="22"/>
          <w:szCs w:val="22"/>
        </w:rPr>
        <w:t>Lineamientos Técnicos para la Elaboración de Estudios y Proyectos de Agua Potable y Alcantarillado Sanitario de la Comisión Nacional del Agua (CONAGUA).</w:t>
      </w:r>
    </w:p>
    <w:p w14:paraId="3D1CDD9E" w14:textId="77777777" w:rsidR="00BD6F32" w:rsidRPr="00BD6F32" w:rsidRDefault="00BD6F32" w:rsidP="00BD6F32">
      <w:pPr>
        <w:pStyle w:val="BodyTextIndent21"/>
        <w:tabs>
          <w:tab w:val="num" w:pos="851"/>
        </w:tabs>
        <w:spacing w:before="0" w:after="0"/>
        <w:ind w:left="360" w:right="-93" w:firstLine="0"/>
        <w:rPr>
          <w:rFonts w:asciiTheme="minorBidi" w:hAnsiTheme="minorBidi" w:cstheme="minorBidi"/>
          <w:sz w:val="22"/>
          <w:szCs w:val="22"/>
        </w:rPr>
      </w:pPr>
    </w:p>
    <w:p w14:paraId="2C4F51BD" w14:textId="77777777" w:rsidR="002845EA" w:rsidRPr="00BD6F32" w:rsidRDefault="002845EA" w:rsidP="00BF4790">
      <w:pPr>
        <w:pStyle w:val="BodyTextIndent21"/>
        <w:numPr>
          <w:ilvl w:val="0"/>
          <w:numId w:val="5"/>
        </w:numPr>
        <w:tabs>
          <w:tab w:val="num" w:pos="851"/>
        </w:tabs>
        <w:spacing w:before="0" w:after="0"/>
        <w:ind w:right="-93"/>
        <w:rPr>
          <w:rFonts w:asciiTheme="minorBidi" w:hAnsiTheme="minorBidi" w:cstheme="minorBidi"/>
          <w:sz w:val="22"/>
          <w:szCs w:val="22"/>
        </w:rPr>
      </w:pPr>
      <w:r w:rsidRPr="00BD6F32">
        <w:rPr>
          <w:rFonts w:asciiTheme="minorBidi" w:hAnsiTheme="minorBidi" w:cstheme="minorBidi"/>
          <w:sz w:val="22"/>
          <w:szCs w:val="22"/>
        </w:rPr>
        <w:t>Manual de Diseño de Obras Civiles de la Comisión Federal de Electricidad (CFE).</w:t>
      </w:r>
    </w:p>
    <w:p w14:paraId="79FF9BAB" w14:textId="77777777" w:rsidR="002845EA" w:rsidRPr="00BD6F32" w:rsidRDefault="002845EA" w:rsidP="00BF4790">
      <w:pPr>
        <w:pStyle w:val="BodyTextIndent21"/>
        <w:tabs>
          <w:tab w:val="num" w:pos="851"/>
        </w:tabs>
        <w:spacing w:before="0" w:after="0"/>
        <w:ind w:left="708" w:right="-93" w:firstLine="0"/>
        <w:rPr>
          <w:rFonts w:asciiTheme="minorBidi" w:hAnsiTheme="minorBidi" w:cstheme="minorBidi"/>
          <w:sz w:val="22"/>
          <w:szCs w:val="22"/>
        </w:rPr>
      </w:pPr>
      <w:r w:rsidRPr="00BD6F32">
        <w:rPr>
          <w:rFonts w:asciiTheme="minorBidi" w:hAnsiTheme="minorBidi" w:cstheme="minorBidi"/>
          <w:sz w:val="22"/>
          <w:szCs w:val="22"/>
        </w:rPr>
        <w:t>Capítulo C.1.3 “Diseño por Sismo”</w:t>
      </w:r>
    </w:p>
    <w:p w14:paraId="5E03F16B" w14:textId="77777777" w:rsidR="002845EA" w:rsidRPr="00BD6F32" w:rsidRDefault="002845EA" w:rsidP="00BF4790">
      <w:pPr>
        <w:pStyle w:val="BodyTextIndent21"/>
        <w:tabs>
          <w:tab w:val="num" w:pos="851"/>
        </w:tabs>
        <w:spacing w:before="0" w:after="0"/>
        <w:ind w:left="708" w:right="-93" w:firstLine="0"/>
        <w:rPr>
          <w:rFonts w:asciiTheme="minorBidi" w:hAnsiTheme="minorBidi" w:cstheme="minorBidi"/>
          <w:sz w:val="22"/>
          <w:szCs w:val="22"/>
        </w:rPr>
      </w:pPr>
      <w:r w:rsidRPr="00BD6F32">
        <w:rPr>
          <w:rFonts w:asciiTheme="minorBidi" w:hAnsiTheme="minorBidi" w:cstheme="minorBidi"/>
          <w:sz w:val="22"/>
          <w:szCs w:val="22"/>
        </w:rPr>
        <w:t>Capítulo C.1.4 “Diseño por Viento”</w:t>
      </w:r>
    </w:p>
    <w:p w14:paraId="4C3F30DA" w14:textId="5E5189F1" w:rsidR="002845EA" w:rsidRDefault="002845EA" w:rsidP="00BD6F32">
      <w:pPr>
        <w:pStyle w:val="BodyTextIndent21"/>
        <w:tabs>
          <w:tab w:val="num" w:pos="851"/>
        </w:tabs>
        <w:spacing w:before="0" w:after="0"/>
        <w:ind w:left="708" w:right="-93" w:firstLine="0"/>
        <w:rPr>
          <w:rFonts w:asciiTheme="minorBidi" w:hAnsiTheme="minorBidi" w:cstheme="minorBidi"/>
          <w:sz w:val="22"/>
          <w:szCs w:val="22"/>
        </w:rPr>
      </w:pPr>
      <w:r w:rsidRPr="00BD6F32">
        <w:rPr>
          <w:rFonts w:asciiTheme="minorBidi" w:hAnsiTheme="minorBidi" w:cstheme="minorBidi"/>
          <w:sz w:val="22"/>
          <w:szCs w:val="22"/>
        </w:rPr>
        <w:t>Capítulo C.2.5 “Tanques y Depósitos”</w:t>
      </w:r>
    </w:p>
    <w:p w14:paraId="0DF02B99" w14:textId="77777777" w:rsidR="00BD6F32" w:rsidRPr="00BD6F32" w:rsidRDefault="00BD6F32" w:rsidP="00BD6F32">
      <w:pPr>
        <w:pStyle w:val="BodyTextIndent21"/>
        <w:tabs>
          <w:tab w:val="num" w:pos="851"/>
        </w:tabs>
        <w:spacing w:before="0" w:after="0"/>
        <w:ind w:right="-93"/>
        <w:rPr>
          <w:rFonts w:asciiTheme="minorBidi" w:hAnsiTheme="minorBidi" w:cstheme="minorBidi"/>
          <w:sz w:val="22"/>
          <w:szCs w:val="22"/>
        </w:rPr>
      </w:pPr>
    </w:p>
    <w:p w14:paraId="0F98F4FF" w14:textId="01B78B1D"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Instituto Americano de Construcciones de Acero (AISC), Manual de Construcción de Acero, Octava Edición, Especificaciones de Diseño, Fabricación y Montaje de Edificios de Estructura Metálica, 1978.</w:t>
      </w:r>
    </w:p>
    <w:p w14:paraId="19427996" w14:textId="77777777" w:rsidR="00BD6F32" w:rsidRPr="00BD6F32" w:rsidRDefault="00BD6F32" w:rsidP="00BD6F32">
      <w:pPr>
        <w:pStyle w:val="BodyTextIndent21"/>
        <w:tabs>
          <w:tab w:val="num" w:pos="851"/>
          <w:tab w:val="num" w:pos="1778"/>
        </w:tabs>
        <w:spacing w:before="0" w:after="0"/>
        <w:ind w:left="360" w:right="-93" w:firstLine="0"/>
        <w:rPr>
          <w:rFonts w:asciiTheme="minorBidi" w:hAnsiTheme="minorBidi" w:cstheme="minorBidi"/>
          <w:sz w:val="22"/>
          <w:szCs w:val="22"/>
        </w:rPr>
      </w:pPr>
    </w:p>
    <w:p w14:paraId="45731E95" w14:textId="3BACE81D"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Reglamento de las Construcciones de Concreto Reforzado (ACI-318-R89).</w:t>
      </w:r>
    </w:p>
    <w:p w14:paraId="61B138CB" w14:textId="77777777" w:rsidR="00BD6F32" w:rsidRPr="00BD6F32" w:rsidRDefault="00BD6F32" w:rsidP="00BD6F32">
      <w:pPr>
        <w:pStyle w:val="BodyTextIndent21"/>
        <w:tabs>
          <w:tab w:val="num" w:pos="851"/>
          <w:tab w:val="num" w:pos="1778"/>
        </w:tabs>
        <w:spacing w:before="0" w:after="0"/>
        <w:ind w:left="0" w:right="-93" w:firstLine="0"/>
        <w:rPr>
          <w:rFonts w:asciiTheme="minorBidi" w:hAnsiTheme="minorBidi" w:cstheme="minorBidi"/>
          <w:sz w:val="22"/>
          <w:szCs w:val="22"/>
        </w:rPr>
      </w:pPr>
    </w:p>
    <w:p w14:paraId="168BDEA1" w14:textId="3DE8D7DD"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Estructuras de Concreto para el Mejoramiento del Medio Ambiente (ACI-350-R89)</w:t>
      </w:r>
      <w:r w:rsidR="00BD6F32">
        <w:rPr>
          <w:rFonts w:asciiTheme="minorBidi" w:hAnsiTheme="minorBidi" w:cstheme="minorBidi"/>
          <w:sz w:val="22"/>
          <w:szCs w:val="22"/>
        </w:rPr>
        <w:t>.</w:t>
      </w:r>
    </w:p>
    <w:p w14:paraId="3987FFA4" w14:textId="77777777" w:rsidR="00BD6F32" w:rsidRPr="00BD6F32" w:rsidRDefault="00BD6F32" w:rsidP="00BD6F32">
      <w:pPr>
        <w:pStyle w:val="BodyTextIndent21"/>
        <w:tabs>
          <w:tab w:val="num" w:pos="851"/>
          <w:tab w:val="num" w:pos="1778"/>
        </w:tabs>
        <w:spacing w:before="0" w:after="0"/>
        <w:ind w:left="0" w:right="-93" w:firstLine="0"/>
        <w:rPr>
          <w:rFonts w:asciiTheme="minorBidi" w:hAnsiTheme="minorBidi" w:cstheme="minorBidi"/>
          <w:sz w:val="22"/>
          <w:szCs w:val="22"/>
        </w:rPr>
      </w:pPr>
    </w:p>
    <w:p w14:paraId="0ACC25AD" w14:textId="01CB550F"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Normas del Instituto de Hidráulica (HIS)</w:t>
      </w:r>
    </w:p>
    <w:p w14:paraId="42C2151B" w14:textId="77777777" w:rsidR="00BD6F32" w:rsidRPr="00BD6F32" w:rsidRDefault="00BD6F32" w:rsidP="00BD6F32">
      <w:pPr>
        <w:pStyle w:val="BodyTextIndent21"/>
        <w:tabs>
          <w:tab w:val="num" w:pos="1778"/>
        </w:tabs>
        <w:spacing w:before="0" w:after="0"/>
        <w:ind w:left="0" w:right="-93" w:firstLine="0"/>
        <w:rPr>
          <w:rFonts w:asciiTheme="minorBidi" w:hAnsiTheme="minorBidi" w:cstheme="minorBidi"/>
          <w:sz w:val="22"/>
          <w:szCs w:val="22"/>
        </w:rPr>
      </w:pPr>
    </w:p>
    <w:p w14:paraId="033E8F04" w14:textId="479764F4"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NOM-007-CNA-1997. Requisitos de seguridad para la construcción y operación de tanques para agua. Se publicó en el Diario Oficial de la Federación el día 1 de febrero de 1999.</w:t>
      </w:r>
    </w:p>
    <w:p w14:paraId="2652F044" w14:textId="77777777" w:rsidR="00BD6F32" w:rsidRPr="00BD6F32" w:rsidRDefault="00BD6F32" w:rsidP="00BD6F32">
      <w:pPr>
        <w:pStyle w:val="BodyTextIndent21"/>
        <w:tabs>
          <w:tab w:val="num" w:pos="851"/>
          <w:tab w:val="num" w:pos="1778"/>
        </w:tabs>
        <w:spacing w:before="0" w:after="0"/>
        <w:ind w:left="0" w:right="-93" w:firstLine="0"/>
        <w:rPr>
          <w:rFonts w:asciiTheme="minorBidi" w:hAnsiTheme="minorBidi" w:cstheme="minorBidi"/>
          <w:sz w:val="22"/>
          <w:szCs w:val="22"/>
        </w:rPr>
      </w:pPr>
    </w:p>
    <w:p w14:paraId="527A7C1A" w14:textId="3A373385" w:rsidR="002845EA" w:rsidRPr="00BD6F32"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Reglamento de Construcciones para el Departamento del Distrito Federal, 1987 (RCDDF-87) y sus Normas Técnicas Complementarias correspondientes.</w:t>
      </w:r>
    </w:p>
    <w:p w14:paraId="23FBB621" w14:textId="0A7A6744"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lastRenderedPageBreak/>
        <w:t>Sociedad Americana para Pruebas y Materiales (ASTM), Manuales.</w:t>
      </w:r>
    </w:p>
    <w:p w14:paraId="06690730" w14:textId="77777777" w:rsidR="00BD6F32" w:rsidRPr="00BD6F32" w:rsidRDefault="00BD6F32" w:rsidP="00BD6F32">
      <w:pPr>
        <w:pStyle w:val="BodyTextIndent21"/>
        <w:tabs>
          <w:tab w:val="num" w:pos="851"/>
          <w:tab w:val="num" w:pos="1778"/>
        </w:tabs>
        <w:spacing w:before="0" w:after="0"/>
        <w:ind w:left="360" w:right="-93" w:firstLine="0"/>
        <w:rPr>
          <w:rFonts w:asciiTheme="minorBidi" w:hAnsiTheme="minorBidi" w:cstheme="minorBidi"/>
          <w:sz w:val="22"/>
          <w:szCs w:val="22"/>
        </w:rPr>
      </w:pPr>
    </w:p>
    <w:p w14:paraId="70448F8B" w14:textId="18209068"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Asociación Americana de Obras de Agua (AWWA).</w:t>
      </w:r>
    </w:p>
    <w:p w14:paraId="2F76261B" w14:textId="77777777" w:rsidR="00BD6F32" w:rsidRPr="00BD6F32" w:rsidRDefault="00BD6F32" w:rsidP="00BD6F32">
      <w:pPr>
        <w:pStyle w:val="BodyTextIndent21"/>
        <w:tabs>
          <w:tab w:val="num" w:pos="851"/>
          <w:tab w:val="num" w:pos="1778"/>
        </w:tabs>
        <w:spacing w:before="0" w:after="0"/>
        <w:ind w:left="0" w:right="-93" w:firstLine="0"/>
        <w:rPr>
          <w:rFonts w:asciiTheme="minorBidi" w:hAnsiTheme="minorBidi" w:cstheme="minorBidi"/>
          <w:sz w:val="22"/>
          <w:szCs w:val="22"/>
        </w:rPr>
      </w:pPr>
    </w:p>
    <w:p w14:paraId="70AFCB6E" w14:textId="5B5033B3"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Asociación de Cemento Portland (PCA).</w:t>
      </w:r>
    </w:p>
    <w:p w14:paraId="4780FAE0" w14:textId="77777777" w:rsidR="00BD6F32" w:rsidRPr="00BD6F32" w:rsidRDefault="00BD6F32" w:rsidP="00BD6F32">
      <w:pPr>
        <w:pStyle w:val="BodyTextIndent21"/>
        <w:tabs>
          <w:tab w:val="num" w:pos="851"/>
          <w:tab w:val="num" w:pos="1778"/>
        </w:tabs>
        <w:spacing w:before="0" w:after="0"/>
        <w:ind w:left="0" w:right="-93" w:firstLine="0"/>
        <w:rPr>
          <w:rFonts w:asciiTheme="minorBidi" w:hAnsiTheme="minorBidi" w:cstheme="minorBidi"/>
          <w:sz w:val="22"/>
          <w:szCs w:val="22"/>
        </w:rPr>
      </w:pPr>
    </w:p>
    <w:p w14:paraId="09E350F1" w14:textId="09F6E16D"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Sociedad Americana de Ingenieros Civiles (ASCE).</w:t>
      </w:r>
    </w:p>
    <w:p w14:paraId="7D64C85D" w14:textId="77777777" w:rsidR="00BD6F32" w:rsidRPr="00BD6F32" w:rsidRDefault="00BD6F32" w:rsidP="00BD6F32">
      <w:pPr>
        <w:pStyle w:val="BodyTextIndent21"/>
        <w:tabs>
          <w:tab w:val="num" w:pos="851"/>
          <w:tab w:val="num" w:pos="1778"/>
        </w:tabs>
        <w:spacing w:before="0" w:after="0"/>
        <w:ind w:left="0" w:right="-93" w:firstLine="0"/>
        <w:rPr>
          <w:rFonts w:asciiTheme="minorBidi" w:hAnsiTheme="minorBidi" w:cstheme="minorBidi"/>
          <w:sz w:val="22"/>
          <w:szCs w:val="22"/>
        </w:rPr>
      </w:pPr>
    </w:p>
    <w:p w14:paraId="0028BD6B" w14:textId="06FC798F" w:rsidR="002845EA" w:rsidRDefault="002845EA" w:rsidP="00BD6F32">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Instituto Mexicano de Construcción de Acero (IMCA)</w:t>
      </w:r>
      <w:r w:rsidR="00BD6F32">
        <w:rPr>
          <w:rFonts w:asciiTheme="minorBidi" w:hAnsiTheme="minorBidi" w:cstheme="minorBidi"/>
          <w:sz w:val="22"/>
          <w:szCs w:val="22"/>
        </w:rPr>
        <w:t>.</w:t>
      </w:r>
    </w:p>
    <w:p w14:paraId="329CA6E1" w14:textId="77777777" w:rsidR="00BD6F32" w:rsidRPr="00BD6F32" w:rsidRDefault="00BD6F32" w:rsidP="00BD6F32">
      <w:pPr>
        <w:pStyle w:val="BodyTextIndent21"/>
        <w:tabs>
          <w:tab w:val="num" w:pos="851"/>
          <w:tab w:val="num" w:pos="1778"/>
        </w:tabs>
        <w:spacing w:before="0" w:after="0"/>
        <w:ind w:left="0" w:right="-93" w:firstLine="0"/>
        <w:rPr>
          <w:rFonts w:asciiTheme="minorBidi" w:hAnsiTheme="minorBidi" w:cstheme="minorBidi"/>
          <w:sz w:val="22"/>
          <w:szCs w:val="22"/>
        </w:rPr>
      </w:pPr>
    </w:p>
    <w:p w14:paraId="35F75E4E" w14:textId="77777777" w:rsidR="002845EA" w:rsidRPr="00BD6F32" w:rsidRDefault="002845EA" w:rsidP="00BF4790">
      <w:pPr>
        <w:pStyle w:val="BodyTextIndent21"/>
        <w:numPr>
          <w:ilvl w:val="0"/>
          <w:numId w:val="6"/>
        </w:numPr>
        <w:tabs>
          <w:tab w:val="num" w:pos="851"/>
          <w:tab w:val="num" w:pos="1778"/>
        </w:tabs>
        <w:spacing w:before="0" w:after="0"/>
        <w:ind w:right="-93"/>
        <w:rPr>
          <w:rFonts w:asciiTheme="minorBidi" w:hAnsiTheme="minorBidi" w:cstheme="minorBidi"/>
          <w:sz w:val="22"/>
          <w:szCs w:val="22"/>
        </w:rPr>
      </w:pPr>
      <w:r w:rsidRPr="00BD6F32">
        <w:rPr>
          <w:rFonts w:asciiTheme="minorBidi" w:hAnsiTheme="minorBidi" w:cstheme="minorBidi"/>
          <w:sz w:val="22"/>
          <w:szCs w:val="22"/>
        </w:rPr>
        <w:t>Sociedad Americana de Soldaduras (AWS)</w:t>
      </w:r>
    </w:p>
    <w:p w14:paraId="6DE9A529" w14:textId="77777777" w:rsidR="002845EA" w:rsidRPr="00BD6F32" w:rsidRDefault="002845EA" w:rsidP="00BF4790">
      <w:pPr>
        <w:tabs>
          <w:tab w:val="num" w:pos="851"/>
        </w:tabs>
        <w:ind w:right="-93"/>
        <w:jc w:val="both"/>
        <w:rPr>
          <w:rFonts w:asciiTheme="minorBidi" w:hAnsiTheme="minorBidi"/>
          <w:sz w:val="22"/>
          <w:szCs w:val="22"/>
        </w:rPr>
      </w:pPr>
    </w:p>
    <w:p w14:paraId="6CDEE918" w14:textId="77777777" w:rsidR="00BD6F32" w:rsidRPr="00BD6F32" w:rsidRDefault="00BD6F32" w:rsidP="00BF4790">
      <w:pPr>
        <w:tabs>
          <w:tab w:val="num" w:pos="851"/>
        </w:tabs>
        <w:ind w:right="-93"/>
        <w:jc w:val="both"/>
        <w:rPr>
          <w:rFonts w:asciiTheme="minorBidi" w:hAnsiTheme="minorBidi"/>
          <w:sz w:val="22"/>
          <w:szCs w:val="22"/>
        </w:rPr>
      </w:pPr>
    </w:p>
    <w:p w14:paraId="2E78118D" w14:textId="3EA127E4" w:rsidR="002845EA" w:rsidRPr="00BD6F32" w:rsidRDefault="002845EA" w:rsidP="00BD6F32">
      <w:pPr>
        <w:pStyle w:val="Ttulo4"/>
        <w:numPr>
          <w:ilvl w:val="0"/>
          <w:numId w:val="7"/>
        </w:numPr>
        <w:spacing w:before="120" w:after="120"/>
        <w:ind w:right="-93"/>
        <w:rPr>
          <w:rFonts w:asciiTheme="minorBidi" w:hAnsiTheme="minorBidi" w:cstheme="minorBidi"/>
          <w:i w:val="0"/>
          <w:sz w:val="22"/>
          <w:szCs w:val="22"/>
        </w:rPr>
      </w:pPr>
      <w:r w:rsidRPr="00BD6F32">
        <w:rPr>
          <w:rFonts w:asciiTheme="minorBidi" w:hAnsiTheme="minorBidi" w:cstheme="minorBidi"/>
          <w:i w:val="0"/>
          <w:sz w:val="22"/>
          <w:szCs w:val="22"/>
        </w:rPr>
        <w:t>Construcción de tanques, canales y recipientes de concreto</w:t>
      </w:r>
    </w:p>
    <w:p w14:paraId="41C28CF4" w14:textId="77777777" w:rsidR="00BD6F32" w:rsidRPr="00BD6F32" w:rsidRDefault="00BD6F32" w:rsidP="00BD6F32">
      <w:pPr>
        <w:rPr>
          <w:sz w:val="22"/>
          <w:szCs w:val="22"/>
          <w:lang w:eastAsia="es-MX"/>
        </w:rPr>
      </w:pPr>
    </w:p>
    <w:p w14:paraId="0E3B7827" w14:textId="02C27AA6" w:rsidR="00BD6F32" w:rsidRDefault="002845EA" w:rsidP="00BD6F32">
      <w:pPr>
        <w:pStyle w:val="Ttulo4"/>
        <w:numPr>
          <w:ilvl w:val="1"/>
          <w:numId w:val="7"/>
        </w:numPr>
        <w:spacing w:before="120" w:after="120"/>
        <w:ind w:right="-93"/>
        <w:rPr>
          <w:rFonts w:asciiTheme="minorBidi" w:hAnsiTheme="minorBidi" w:cstheme="minorBidi"/>
          <w:b w:val="0"/>
          <w:i w:val="0"/>
          <w:color w:val="000000"/>
          <w:sz w:val="22"/>
          <w:szCs w:val="22"/>
        </w:rPr>
      </w:pPr>
      <w:r w:rsidRPr="00BD6F32">
        <w:rPr>
          <w:rFonts w:asciiTheme="minorBidi" w:hAnsiTheme="minorBidi" w:cstheme="minorBidi"/>
          <w:b w:val="0"/>
          <w:i w:val="0"/>
          <w:color w:val="000000"/>
          <w:sz w:val="22"/>
          <w:szCs w:val="22"/>
        </w:rPr>
        <w:t xml:space="preserve">Para la construcción de tanques, canales y recipientes de concreto reforzado que contengan agua potable se deberá emplear una relación agua-cemento de 0.5, según lo dispuesto en el reglamento de construcciones de concreto reforzado ACI-318-R89 tabla 4.1.2. </w:t>
      </w:r>
    </w:p>
    <w:p w14:paraId="521EC78B" w14:textId="77777777" w:rsidR="00BD6F32" w:rsidRPr="00BD6F32" w:rsidRDefault="00BD6F32" w:rsidP="00BD6F32">
      <w:pPr>
        <w:rPr>
          <w:lang w:eastAsia="es-MX"/>
        </w:rPr>
      </w:pPr>
    </w:p>
    <w:p w14:paraId="50937B57" w14:textId="77777777" w:rsidR="002845EA" w:rsidRPr="00BD6F32" w:rsidRDefault="002845EA" w:rsidP="00BF4790">
      <w:pPr>
        <w:pStyle w:val="Ttulo4"/>
        <w:numPr>
          <w:ilvl w:val="1"/>
          <w:numId w:val="7"/>
        </w:numPr>
        <w:spacing w:before="120" w:after="120"/>
        <w:ind w:right="-93"/>
        <w:rPr>
          <w:rFonts w:asciiTheme="minorBidi" w:hAnsiTheme="minorBidi" w:cstheme="minorBidi"/>
          <w:b w:val="0"/>
          <w:i w:val="0"/>
          <w:color w:val="000000"/>
          <w:sz w:val="22"/>
          <w:szCs w:val="22"/>
        </w:rPr>
      </w:pPr>
      <w:r w:rsidRPr="00BD6F32">
        <w:rPr>
          <w:rFonts w:asciiTheme="minorBidi" w:hAnsiTheme="minorBidi" w:cstheme="minorBidi"/>
          <w:b w:val="0"/>
          <w:i w:val="0"/>
          <w:color w:val="000000"/>
          <w:sz w:val="22"/>
          <w:szCs w:val="22"/>
        </w:rPr>
        <w:t>Para la construcción de tanques, canales y recipientes de concreto reforzado que contengan aguas residuales (crudas o tratadas), además de cumplir con lo establecido en el numeral anterior, deberá emplear para la fabricación del concreto cemento tipo II, según lo dispuesto en el reglamento de construcciones de concreto reforzado ACI-318-R89 tabla 4.2.1., en relación con el contenido de sulfatos en el agua residual.</w:t>
      </w:r>
    </w:p>
    <w:p w14:paraId="44EF98F7" w14:textId="77777777" w:rsidR="002845EA" w:rsidRDefault="002845EA" w:rsidP="00BF4790">
      <w:pPr>
        <w:pStyle w:val="bodytextindent210"/>
        <w:tabs>
          <w:tab w:val="num" w:pos="480"/>
        </w:tabs>
        <w:spacing w:before="0" w:beforeAutospacing="0" w:after="0" w:afterAutospacing="0"/>
        <w:ind w:right="-93"/>
        <w:jc w:val="both"/>
        <w:rPr>
          <w:rFonts w:asciiTheme="minorBidi" w:hAnsiTheme="minorBidi" w:cstheme="minorBidi"/>
          <w:color w:val="000000"/>
          <w:sz w:val="22"/>
          <w:szCs w:val="22"/>
          <w:lang w:val="es-MX"/>
        </w:rPr>
      </w:pPr>
    </w:p>
    <w:p w14:paraId="492602DA" w14:textId="77777777" w:rsidR="00BD6F32" w:rsidRPr="00BD6F32" w:rsidRDefault="00BD6F32" w:rsidP="00BF4790">
      <w:pPr>
        <w:pStyle w:val="bodytextindent210"/>
        <w:tabs>
          <w:tab w:val="num" w:pos="480"/>
        </w:tabs>
        <w:spacing w:before="0" w:beforeAutospacing="0" w:after="0" w:afterAutospacing="0"/>
        <w:ind w:right="-93"/>
        <w:jc w:val="both"/>
        <w:rPr>
          <w:rFonts w:asciiTheme="minorBidi" w:hAnsiTheme="minorBidi" w:cstheme="minorBidi"/>
          <w:color w:val="000000"/>
          <w:sz w:val="22"/>
          <w:szCs w:val="22"/>
          <w:lang w:val="es-MX"/>
        </w:rPr>
      </w:pPr>
    </w:p>
    <w:p w14:paraId="36CC05D6" w14:textId="77777777" w:rsidR="002845EA" w:rsidRPr="00BD6F32" w:rsidRDefault="002845EA" w:rsidP="00BF4790">
      <w:pPr>
        <w:pStyle w:val="Ttulo4"/>
        <w:numPr>
          <w:ilvl w:val="0"/>
          <w:numId w:val="7"/>
        </w:numPr>
        <w:spacing w:before="120" w:after="120"/>
        <w:ind w:right="-93"/>
        <w:rPr>
          <w:rFonts w:asciiTheme="minorBidi" w:hAnsiTheme="minorBidi" w:cstheme="minorBidi"/>
          <w:color w:val="000000"/>
          <w:sz w:val="22"/>
          <w:szCs w:val="22"/>
        </w:rPr>
      </w:pPr>
      <w:r w:rsidRPr="00BD6F32">
        <w:rPr>
          <w:rFonts w:asciiTheme="minorBidi" w:hAnsiTheme="minorBidi" w:cstheme="minorBidi"/>
          <w:color w:val="000000"/>
          <w:sz w:val="22"/>
          <w:szCs w:val="22"/>
        </w:rPr>
        <w:t>Vialidades</w:t>
      </w:r>
    </w:p>
    <w:p w14:paraId="6B6EA592" w14:textId="77777777" w:rsidR="00BD6F32" w:rsidRDefault="00BD6F32" w:rsidP="00BF4790">
      <w:pPr>
        <w:pStyle w:val="bodytextindent210"/>
        <w:tabs>
          <w:tab w:val="num" w:pos="480"/>
        </w:tabs>
        <w:spacing w:before="0" w:beforeAutospacing="0" w:after="0" w:afterAutospacing="0"/>
        <w:ind w:left="120" w:right="-93"/>
        <w:jc w:val="both"/>
        <w:rPr>
          <w:rFonts w:asciiTheme="minorBidi" w:hAnsiTheme="minorBidi" w:cstheme="minorBidi"/>
          <w:color w:val="000000"/>
          <w:sz w:val="22"/>
          <w:szCs w:val="22"/>
          <w:lang w:val="es-MX"/>
        </w:rPr>
      </w:pPr>
    </w:p>
    <w:p w14:paraId="4C08AEDE" w14:textId="0CFD45E2" w:rsidR="002845EA" w:rsidRPr="00BD6F32" w:rsidRDefault="002845EA" w:rsidP="00BF4790">
      <w:pPr>
        <w:pStyle w:val="bodytextindent210"/>
        <w:tabs>
          <w:tab w:val="num" w:pos="480"/>
        </w:tabs>
        <w:spacing w:before="0" w:beforeAutospacing="0" w:after="0" w:afterAutospacing="0"/>
        <w:ind w:left="120" w:right="-93"/>
        <w:jc w:val="both"/>
        <w:rPr>
          <w:rFonts w:asciiTheme="minorBidi" w:hAnsiTheme="minorBidi" w:cstheme="minorBidi"/>
          <w:color w:val="000000"/>
          <w:sz w:val="22"/>
          <w:szCs w:val="22"/>
          <w:lang w:val="es-MX"/>
        </w:rPr>
      </w:pPr>
      <w:r w:rsidRPr="00BD6F32">
        <w:rPr>
          <w:rFonts w:asciiTheme="minorBidi" w:hAnsiTheme="minorBidi" w:cstheme="minorBidi"/>
          <w:color w:val="000000"/>
          <w:sz w:val="22"/>
          <w:szCs w:val="22"/>
          <w:lang w:val="es-MX"/>
        </w:rPr>
        <w:t xml:space="preserve">La EMPRESA indicará claramente la localización de las vialidades de </w:t>
      </w:r>
      <w:r w:rsidR="007E1EEA" w:rsidRPr="00BD6F32">
        <w:rPr>
          <w:rFonts w:asciiTheme="minorBidi" w:hAnsiTheme="minorBidi" w:cstheme="minorBidi"/>
          <w:color w:val="000000"/>
          <w:sz w:val="22"/>
          <w:szCs w:val="22"/>
          <w:lang w:val="es-MX"/>
        </w:rPr>
        <w:t>acceso a</w:t>
      </w:r>
      <w:r w:rsidRPr="00BD6F32">
        <w:rPr>
          <w:rFonts w:asciiTheme="minorBidi" w:hAnsiTheme="minorBidi" w:cstheme="minorBidi"/>
          <w:color w:val="000000"/>
          <w:sz w:val="22"/>
          <w:szCs w:val="22"/>
          <w:lang w:val="es-MX"/>
        </w:rPr>
        <w:t xml:space="preserve"> las instalaciones para </w:t>
      </w:r>
      <w:r w:rsidR="007812EE" w:rsidRPr="00BD6F32">
        <w:rPr>
          <w:rFonts w:asciiTheme="minorBidi" w:hAnsiTheme="minorBidi" w:cstheme="minorBidi"/>
          <w:color w:val="000000"/>
          <w:sz w:val="22"/>
          <w:szCs w:val="22"/>
          <w:lang w:val="es-MX"/>
        </w:rPr>
        <w:t>la</w:t>
      </w:r>
      <w:r w:rsidRPr="00BD6F32">
        <w:rPr>
          <w:rFonts w:asciiTheme="minorBidi" w:hAnsiTheme="minorBidi" w:cstheme="minorBidi"/>
          <w:color w:val="000000"/>
          <w:sz w:val="22"/>
          <w:szCs w:val="22"/>
          <w:lang w:val="es-MX"/>
        </w:rPr>
        <w:t xml:space="preserve"> PTAR, precisando las vialidades para </w:t>
      </w:r>
      <w:r w:rsidR="00FD67E3" w:rsidRPr="00BD6F32">
        <w:rPr>
          <w:rFonts w:asciiTheme="minorBidi" w:hAnsiTheme="minorBidi" w:cstheme="minorBidi"/>
          <w:color w:val="000000"/>
          <w:sz w:val="22"/>
          <w:szCs w:val="22"/>
          <w:lang w:val="es-MX"/>
        </w:rPr>
        <w:t>tráfico</w:t>
      </w:r>
      <w:r w:rsidRPr="00BD6F32">
        <w:rPr>
          <w:rFonts w:asciiTheme="minorBidi" w:hAnsiTheme="minorBidi" w:cstheme="minorBidi"/>
          <w:color w:val="000000"/>
          <w:sz w:val="22"/>
          <w:szCs w:val="22"/>
          <w:lang w:val="es-MX"/>
        </w:rPr>
        <w:t xml:space="preserve"> ligero, para </w:t>
      </w:r>
      <w:r w:rsidR="00FD67E3" w:rsidRPr="00BD6F32">
        <w:rPr>
          <w:rFonts w:asciiTheme="minorBidi" w:hAnsiTheme="minorBidi" w:cstheme="minorBidi"/>
          <w:color w:val="000000"/>
          <w:sz w:val="22"/>
          <w:szCs w:val="22"/>
          <w:lang w:val="es-MX"/>
        </w:rPr>
        <w:t>tráfico</w:t>
      </w:r>
      <w:r w:rsidRPr="00BD6F32">
        <w:rPr>
          <w:rFonts w:asciiTheme="minorBidi" w:hAnsiTheme="minorBidi" w:cstheme="minorBidi"/>
          <w:color w:val="000000"/>
          <w:sz w:val="22"/>
          <w:szCs w:val="22"/>
          <w:lang w:val="es-MX"/>
        </w:rPr>
        <w:t xml:space="preserve"> </w:t>
      </w:r>
      <w:proofErr w:type="gramStart"/>
      <w:r w:rsidRPr="00BD6F32">
        <w:rPr>
          <w:rFonts w:asciiTheme="minorBidi" w:hAnsiTheme="minorBidi" w:cstheme="minorBidi"/>
          <w:color w:val="000000"/>
          <w:sz w:val="22"/>
          <w:szCs w:val="22"/>
          <w:lang w:val="es-MX"/>
        </w:rPr>
        <w:t>pesado</w:t>
      </w:r>
      <w:proofErr w:type="gramEnd"/>
      <w:r w:rsidRPr="00BD6F32">
        <w:rPr>
          <w:rFonts w:asciiTheme="minorBidi" w:hAnsiTheme="minorBidi" w:cstheme="minorBidi"/>
          <w:color w:val="000000"/>
          <w:sz w:val="22"/>
          <w:szCs w:val="22"/>
          <w:lang w:val="es-MX"/>
        </w:rPr>
        <w:t xml:space="preserve"> así como los caminos peatonales. Las vialidades deberán </w:t>
      </w:r>
      <w:r w:rsidR="007E1EEA" w:rsidRPr="00BD6F32">
        <w:rPr>
          <w:rFonts w:asciiTheme="minorBidi" w:hAnsiTheme="minorBidi" w:cstheme="minorBidi"/>
          <w:color w:val="000000"/>
          <w:sz w:val="22"/>
          <w:szCs w:val="22"/>
          <w:lang w:val="es-MX"/>
        </w:rPr>
        <w:t>considerar</w:t>
      </w:r>
      <w:r w:rsidRPr="00BD6F32">
        <w:rPr>
          <w:rFonts w:asciiTheme="minorBidi" w:hAnsiTheme="minorBidi" w:cstheme="minorBidi"/>
          <w:color w:val="000000"/>
          <w:sz w:val="22"/>
          <w:szCs w:val="22"/>
          <w:lang w:val="es-MX"/>
        </w:rPr>
        <w:t xml:space="preserve"> banquetas y con pendiente suficiente para evacuar las aguas pluviales al arroyo. Se cuidará en particular:</w:t>
      </w:r>
    </w:p>
    <w:p w14:paraId="04296979" w14:textId="77777777" w:rsidR="002845EA" w:rsidRPr="00BD6F32" w:rsidRDefault="002845EA" w:rsidP="00BF4790">
      <w:pPr>
        <w:pStyle w:val="bodytextindent210"/>
        <w:tabs>
          <w:tab w:val="num" w:pos="480"/>
        </w:tabs>
        <w:spacing w:before="0" w:beforeAutospacing="0" w:after="0" w:afterAutospacing="0"/>
        <w:ind w:left="120" w:right="-93"/>
        <w:jc w:val="both"/>
        <w:rPr>
          <w:rFonts w:asciiTheme="minorBidi" w:hAnsiTheme="minorBidi" w:cstheme="minorBidi"/>
          <w:color w:val="000000"/>
          <w:sz w:val="22"/>
          <w:szCs w:val="22"/>
          <w:lang w:val="es-MX"/>
        </w:rPr>
      </w:pPr>
    </w:p>
    <w:p w14:paraId="43BFECDF" w14:textId="77777777" w:rsidR="002845EA" w:rsidRPr="00BD6F32" w:rsidRDefault="002845EA" w:rsidP="00BF4790">
      <w:pPr>
        <w:pStyle w:val="bodytextindent210"/>
        <w:numPr>
          <w:ilvl w:val="0"/>
          <w:numId w:val="6"/>
        </w:numPr>
        <w:spacing w:before="0" w:beforeAutospacing="0" w:after="0" w:afterAutospacing="0"/>
        <w:ind w:right="-93"/>
        <w:jc w:val="both"/>
        <w:rPr>
          <w:rFonts w:asciiTheme="minorBidi" w:hAnsiTheme="minorBidi" w:cstheme="minorBidi"/>
          <w:color w:val="000000"/>
          <w:sz w:val="22"/>
          <w:szCs w:val="22"/>
          <w:lang w:val="es-MX"/>
        </w:rPr>
      </w:pPr>
      <w:r w:rsidRPr="00BD6F32">
        <w:rPr>
          <w:rFonts w:asciiTheme="minorBidi" w:hAnsiTheme="minorBidi" w:cstheme="minorBidi"/>
          <w:color w:val="000000"/>
          <w:sz w:val="22"/>
          <w:szCs w:val="22"/>
          <w:lang w:val="es-MX"/>
        </w:rPr>
        <w:t>de disponer de espacio suficiente para la maniobra de los camiones encargados de evacuar los residuos sólidos y los BIOSÓLIDOS.</w:t>
      </w:r>
    </w:p>
    <w:p w14:paraId="34EEFD68"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4F7C42D1" w14:textId="77777777" w:rsidR="002845EA" w:rsidRPr="00BD6F32" w:rsidRDefault="002845EA" w:rsidP="00BF4790">
      <w:pPr>
        <w:pStyle w:val="bodytextindent210"/>
        <w:numPr>
          <w:ilvl w:val="0"/>
          <w:numId w:val="6"/>
        </w:numPr>
        <w:spacing w:before="0" w:beforeAutospacing="0" w:after="0" w:afterAutospacing="0"/>
        <w:ind w:right="-93"/>
        <w:jc w:val="both"/>
        <w:rPr>
          <w:rFonts w:asciiTheme="minorBidi" w:hAnsiTheme="minorBidi" w:cstheme="minorBidi"/>
          <w:color w:val="000000"/>
          <w:sz w:val="22"/>
          <w:szCs w:val="22"/>
          <w:lang w:val="es-MX"/>
        </w:rPr>
      </w:pPr>
      <w:r w:rsidRPr="00BD6F32">
        <w:rPr>
          <w:rFonts w:asciiTheme="minorBidi" w:hAnsiTheme="minorBidi" w:cstheme="minorBidi"/>
          <w:color w:val="000000"/>
          <w:sz w:val="22"/>
          <w:szCs w:val="22"/>
          <w:lang w:val="es-MX"/>
        </w:rPr>
        <w:t>de facilitar el acceso a las instalaciones para el mantenimiento preventivo y correctivo de los equipos electromecánicos.</w:t>
      </w:r>
    </w:p>
    <w:p w14:paraId="6D1C2311"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6B7A2687" w14:textId="2F8FAC46" w:rsidR="002845EA" w:rsidRPr="00BD6F32" w:rsidRDefault="002845EA" w:rsidP="00BF4790">
      <w:pPr>
        <w:pStyle w:val="bodytextindent210"/>
        <w:numPr>
          <w:ilvl w:val="0"/>
          <w:numId w:val="6"/>
        </w:numPr>
        <w:spacing w:before="0" w:beforeAutospacing="0" w:after="0" w:afterAutospacing="0"/>
        <w:ind w:right="-93"/>
        <w:jc w:val="both"/>
        <w:rPr>
          <w:rFonts w:asciiTheme="minorBidi" w:hAnsiTheme="minorBidi" w:cstheme="minorBidi"/>
          <w:color w:val="000000"/>
          <w:sz w:val="22"/>
          <w:szCs w:val="22"/>
          <w:lang w:val="es-MX"/>
        </w:rPr>
      </w:pPr>
      <w:r w:rsidRPr="00BD6F32">
        <w:rPr>
          <w:rFonts w:asciiTheme="minorBidi" w:hAnsiTheme="minorBidi" w:cstheme="minorBidi"/>
          <w:color w:val="000000"/>
          <w:sz w:val="22"/>
          <w:szCs w:val="22"/>
          <w:lang w:val="es-MX"/>
        </w:rPr>
        <w:t xml:space="preserve">de disponer de espacios suficientes para estacionamiento de vehículos de la operadora y de visitantes </w:t>
      </w:r>
    </w:p>
    <w:p w14:paraId="482503DA" w14:textId="77777777" w:rsidR="002845EA"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3B3F1011" w14:textId="77777777" w:rsidR="00BD6F32" w:rsidRPr="00BD6F32" w:rsidRDefault="00BD6F32"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4F1190F2" w14:textId="77777777" w:rsidR="002845EA" w:rsidRPr="003651D3" w:rsidRDefault="002845EA" w:rsidP="00BF4790">
      <w:pPr>
        <w:pStyle w:val="Ttulo4"/>
        <w:numPr>
          <w:ilvl w:val="0"/>
          <w:numId w:val="7"/>
        </w:numPr>
        <w:spacing w:before="120" w:after="120"/>
        <w:ind w:right="-93"/>
        <w:rPr>
          <w:rFonts w:asciiTheme="minorBidi" w:hAnsiTheme="minorBidi" w:cstheme="minorBidi"/>
          <w:color w:val="000000"/>
          <w:sz w:val="22"/>
          <w:szCs w:val="22"/>
        </w:rPr>
      </w:pPr>
      <w:r w:rsidRPr="003651D3">
        <w:rPr>
          <w:rFonts w:asciiTheme="minorBidi" w:hAnsiTheme="minorBidi" w:cstheme="minorBidi"/>
          <w:color w:val="000000"/>
          <w:sz w:val="22"/>
          <w:szCs w:val="22"/>
        </w:rPr>
        <w:t>Barandales</w:t>
      </w:r>
    </w:p>
    <w:p w14:paraId="6FF26A14"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41DC7D1F" w14:textId="12CF19AB"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r w:rsidRPr="00BD6F32">
        <w:rPr>
          <w:rFonts w:asciiTheme="minorBidi" w:hAnsiTheme="minorBidi" w:cstheme="minorBidi"/>
          <w:color w:val="000000"/>
          <w:sz w:val="22"/>
          <w:szCs w:val="22"/>
          <w:lang w:val="es-MX"/>
        </w:rPr>
        <w:t>Para la seguridad del personal de operación y de los visitantes, la EMPRESA deberá considerar para todos los tanques, un acceso por escalera de concreto y el conjunto adecuado de barandales de seguridad</w:t>
      </w:r>
      <w:r w:rsidR="00D20D3D" w:rsidRPr="00BD6F32">
        <w:rPr>
          <w:rFonts w:asciiTheme="minorBidi" w:hAnsiTheme="minorBidi" w:cstheme="minorBidi"/>
          <w:color w:val="000000"/>
          <w:sz w:val="22"/>
          <w:szCs w:val="22"/>
          <w:lang w:val="es-MX"/>
        </w:rPr>
        <w:t>.</w:t>
      </w:r>
    </w:p>
    <w:p w14:paraId="42B8F1D7"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4C22AE4E" w14:textId="77777777" w:rsidR="002845EA" w:rsidRPr="00BD6F32" w:rsidRDefault="002845EA" w:rsidP="00BF4790">
      <w:pPr>
        <w:pStyle w:val="Ttulo4"/>
        <w:numPr>
          <w:ilvl w:val="0"/>
          <w:numId w:val="7"/>
        </w:numPr>
        <w:spacing w:before="120" w:after="120"/>
        <w:ind w:right="-93"/>
        <w:rPr>
          <w:rFonts w:asciiTheme="minorBidi" w:hAnsiTheme="minorBidi" w:cstheme="minorBidi"/>
          <w:color w:val="000000"/>
          <w:sz w:val="22"/>
          <w:szCs w:val="22"/>
        </w:rPr>
      </w:pPr>
      <w:r w:rsidRPr="00BD6F32">
        <w:rPr>
          <w:rFonts w:asciiTheme="minorBidi" w:hAnsiTheme="minorBidi" w:cstheme="minorBidi"/>
          <w:color w:val="000000"/>
          <w:sz w:val="22"/>
          <w:szCs w:val="22"/>
        </w:rPr>
        <w:t>Cerca Perimetral</w:t>
      </w:r>
    </w:p>
    <w:p w14:paraId="6985C112"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4B4CCE78" w14:textId="231F5FD4"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r w:rsidRPr="00BD6F32">
        <w:rPr>
          <w:rFonts w:asciiTheme="minorBidi" w:hAnsiTheme="minorBidi" w:cstheme="minorBidi"/>
          <w:color w:val="000000"/>
          <w:sz w:val="22"/>
          <w:szCs w:val="22"/>
          <w:lang w:val="es-MX"/>
        </w:rPr>
        <w:t xml:space="preserve">La EMPRESA deberá </w:t>
      </w:r>
      <w:r w:rsidR="00D20D3D" w:rsidRPr="00BD6F32">
        <w:rPr>
          <w:rFonts w:asciiTheme="minorBidi" w:hAnsiTheme="minorBidi" w:cstheme="minorBidi"/>
          <w:color w:val="000000"/>
          <w:sz w:val="22"/>
          <w:szCs w:val="22"/>
          <w:lang w:val="es-MX"/>
        </w:rPr>
        <w:t>rehabilitar la</w:t>
      </w:r>
      <w:r w:rsidRPr="00BD6F32">
        <w:rPr>
          <w:rFonts w:asciiTheme="minorBidi" w:hAnsiTheme="minorBidi" w:cstheme="minorBidi"/>
          <w:color w:val="000000"/>
          <w:sz w:val="22"/>
          <w:szCs w:val="22"/>
          <w:lang w:val="es-MX"/>
        </w:rPr>
        <w:t xml:space="preserve"> cerca perimetral </w:t>
      </w:r>
      <w:r w:rsidR="00D20D3D" w:rsidRPr="00BD6F32">
        <w:rPr>
          <w:rFonts w:asciiTheme="minorBidi" w:hAnsiTheme="minorBidi" w:cstheme="minorBidi"/>
          <w:color w:val="000000"/>
          <w:sz w:val="22"/>
          <w:szCs w:val="22"/>
          <w:lang w:val="es-MX"/>
        </w:rPr>
        <w:t xml:space="preserve">y </w:t>
      </w:r>
      <w:r w:rsidR="00BD6F32" w:rsidRPr="00BD6F32">
        <w:rPr>
          <w:rFonts w:asciiTheme="minorBidi" w:hAnsiTheme="minorBidi" w:cstheme="minorBidi"/>
          <w:color w:val="000000"/>
          <w:sz w:val="22"/>
          <w:szCs w:val="22"/>
          <w:lang w:val="es-MX"/>
        </w:rPr>
        <w:t>rodapié</w:t>
      </w:r>
      <w:r w:rsidR="00D20D3D" w:rsidRPr="00BD6F32">
        <w:rPr>
          <w:rFonts w:asciiTheme="minorBidi" w:hAnsiTheme="minorBidi" w:cstheme="minorBidi"/>
          <w:color w:val="000000"/>
          <w:sz w:val="22"/>
          <w:szCs w:val="22"/>
          <w:lang w:val="es-MX"/>
        </w:rPr>
        <w:t>.</w:t>
      </w:r>
    </w:p>
    <w:p w14:paraId="5C999FE4"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3A8266DD"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color w:val="000000"/>
          <w:sz w:val="22"/>
          <w:szCs w:val="22"/>
          <w:lang w:val="es-MX"/>
        </w:rPr>
      </w:pPr>
    </w:p>
    <w:p w14:paraId="3584785B" w14:textId="77777777" w:rsidR="002845EA" w:rsidRPr="00BD6F32" w:rsidRDefault="002845EA" w:rsidP="00BF4790">
      <w:pPr>
        <w:pStyle w:val="Ttulo4"/>
        <w:numPr>
          <w:ilvl w:val="0"/>
          <w:numId w:val="7"/>
        </w:numPr>
        <w:spacing w:before="120" w:after="120"/>
        <w:ind w:right="-93"/>
        <w:rPr>
          <w:rFonts w:asciiTheme="minorBidi" w:hAnsiTheme="minorBidi" w:cstheme="minorBidi"/>
          <w:color w:val="000000"/>
          <w:sz w:val="22"/>
          <w:szCs w:val="22"/>
        </w:rPr>
      </w:pPr>
      <w:r w:rsidRPr="00BD6F32">
        <w:rPr>
          <w:rFonts w:asciiTheme="minorBidi" w:hAnsiTheme="minorBidi" w:cstheme="minorBidi"/>
          <w:color w:val="000000"/>
          <w:sz w:val="22"/>
          <w:szCs w:val="22"/>
        </w:rPr>
        <w:t>Seguridad</w:t>
      </w:r>
    </w:p>
    <w:p w14:paraId="360A005E"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b/>
          <w:bCs/>
          <w:sz w:val="22"/>
          <w:szCs w:val="22"/>
          <w:lang w:val="es-MX"/>
        </w:rPr>
      </w:pPr>
    </w:p>
    <w:p w14:paraId="38BCF0AA" w14:textId="0E49A829" w:rsidR="002845EA" w:rsidRPr="00BD6F32" w:rsidRDefault="002E6AA1" w:rsidP="00BF4790">
      <w:pPr>
        <w:pStyle w:val="bodytextindent210"/>
        <w:spacing w:before="0" w:beforeAutospacing="0" w:after="0" w:afterAutospacing="0"/>
        <w:ind w:right="-93"/>
        <w:jc w:val="both"/>
        <w:rPr>
          <w:rFonts w:asciiTheme="minorBidi" w:hAnsiTheme="minorBidi" w:cstheme="minorBidi"/>
          <w:sz w:val="22"/>
          <w:szCs w:val="22"/>
          <w:lang w:val="es-MX"/>
        </w:rPr>
      </w:pPr>
      <w:r w:rsidRPr="00BD6F32">
        <w:rPr>
          <w:rFonts w:asciiTheme="minorBidi" w:hAnsiTheme="minorBidi" w:cstheme="minorBidi"/>
          <w:sz w:val="22"/>
          <w:szCs w:val="22"/>
          <w:lang w:val="es-MX"/>
        </w:rPr>
        <w:t>L</w:t>
      </w:r>
      <w:r w:rsidR="002845EA" w:rsidRPr="00BD6F32">
        <w:rPr>
          <w:rFonts w:asciiTheme="minorBidi" w:hAnsiTheme="minorBidi" w:cstheme="minorBidi"/>
          <w:sz w:val="22"/>
          <w:szCs w:val="22"/>
          <w:lang w:val="es-MX"/>
        </w:rPr>
        <w:t xml:space="preserve">a EMPRESA deberá </w:t>
      </w:r>
      <w:r w:rsidRPr="00BD6F32">
        <w:rPr>
          <w:rFonts w:asciiTheme="minorBidi" w:hAnsiTheme="minorBidi" w:cstheme="minorBidi"/>
          <w:sz w:val="22"/>
          <w:szCs w:val="22"/>
          <w:lang w:val="es-MX"/>
        </w:rPr>
        <w:t>considerar las siguientes medidas de</w:t>
      </w:r>
      <w:r w:rsidR="002845EA" w:rsidRPr="00BD6F32">
        <w:rPr>
          <w:rFonts w:asciiTheme="minorBidi" w:hAnsiTheme="minorBidi" w:cstheme="minorBidi"/>
          <w:sz w:val="22"/>
          <w:szCs w:val="22"/>
          <w:lang w:val="es-MX"/>
        </w:rPr>
        <w:t xml:space="preserve"> Higiene y Seguridad:</w:t>
      </w:r>
    </w:p>
    <w:p w14:paraId="43696D6B"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sz w:val="22"/>
          <w:szCs w:val="22"/>
          <w:lang w:val="es-MX"/>
        </w:rPr>
      </w:pPr>
    </w:p>
    <w:p w14:paraId="3E977C89" w14:textId="355CD119" w:rsidR="002845EA" w:rsidRPr="00BD6F32" w:rsidRDefault="00BD6F32" w:rsidP="00BF4790">
      <w:pPr>
        <w:pStyle w:val="bodytextindent210"/>
        <w:numPr>
          <w:ilvl w:val="0"/>
          <w:numId w:val="6"/>
        </w:numPr>
        <w:spacing w:before="0" w:beforeAutospacing="0" w:after="0" w:afterAutospacing="0"/>
        <w:ind w:right="-93"/>
        <w:jc w:val="both"/>
        <w:rPr>
          <w:rFonts w:asciiTheme="minorBidi" w:hAnsiTheme="minorBidi" w:cstheme="minorBidi"/>
          <w:sz w:val="22"/>
          <w:szCs w:val="22"/>
          <w:lang w:val="es-MX"/>
        </w:rPr>
      </w:pPr>
      <w:r>
        <w:rPr>
          <w:rFonts w:asciiTheme="minorBidi" w:hAnsiTheme="minorBidi" w:cstheme="minorBidi"/>
          <w:sz w:val="22"/>
          <w:szCs w:val="22"/>
          <w:lang w:val="es-MX"/>
        </w:rPr>
        <w:t>L</w:t>
      </w:r>
      <w:r w:rsidR="002845EA" w:rsidRPr="00BD6F32">
        <w:rPr>
          <w:rFonts w:asciiTheme="minorBidi" w:hAnsiTheme="minorBidi" w:cstheme="minorBidi"/>
          <w:sz w:val="22"/>
          <w:szCs w:val="22"/>
          <w:lang w:val="es-MX"/>
        </w:rPr>
        <w:t>as medidas preventivas para evitar accidentes durante la construcción de las OBRAS DEL PROYECTO.</w:t>
      </w:r>
    </w:p>
    <w:p w14:paraId="5491655E"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sz w:val="22"/>
          <w:szCs w:val="22"/>
          <w:lang w:val="es-MX"/>
        </w:rPr>
      </w:pPr>
    </w:p>
    <w:p w14:paraId="68EA9991" w14:textId="435050C2" w:rsidR="002845EA" w:rsidRPr="00BD6F32" w:rsidRDefault="00BD6F32" w:rsidP="00BF4790">
      <w:pPr>
        <w:pStyle w:val="bodytextindent210"/>
        <w:numPr>
          <w:ilvl w:val="0"/>
          <w:numId w:val="6"/>
        </w:numPr>
        <w:spacing w:before="0" w:beforeAutospacing="0" w:after="0" w:afterAutospacing="0"/>
        <w:ind w:right="-93"/>
        <w:jc w:val="both"/>
        <w:rPr>
          <w:rFonts w:asciiTheme="minorBidi" w:hAnsiTheme="minorBidi" w:cstheme="minorBidi"/>
          <w:sz w:val="22"/>
          <w:szCs w:val="22"/>
          <w:lang w:val="es-MX"/>
        </w:rPr>
      </w:pPr>
      <w:r>
        <w:rPr>
          <w:rFonts w:asciiTheme="minorBidi" w:hAnsiTheme="minorBidi" w:cstheme="minorBidi"/>
          <w:sz w:val="22"/>
          <w:szCs w:val="22"/>
          <w:lang w:val="es-MX"/>
        </w:rPr>
        <w:t>L</w:t>
      </w:r>
      <w:r w:rsidR="002845EA" w:rsidRPr="00BD6F32">
        <w:rPr>
          <w:rFonts w:asciiTheme="minorBidi" w:hAnsiTheme="minorBidi" w:cstheme="minorBidi"/>
          <w:sz w:val="22"/>
          <w:szCs w:val="22"/>
          <w:lang w:val="es-MX"/>
        </w:rPr>
        <w:t>os procedimientos y recomendaciones que deberán seguirse en caso de accidente y/o evacuación.</w:t>
      </w:r>
    </w:p>
    <w:p w14:paraId="0B124864" w14:textId="77777777" w:rsidR="002845EA" w:rsidRPr="00BD6F32" w:rsidRDefault="002845EA" w:rsidP="00BF4790">
      <w:pPr>
        <w:pStyle w:val="bodytextindent210"/>
        <w:spacing w:before="0" w:beforeAutospacing="0" w:after="0" w:afterAutospacing="0"/>
        <w:ind w:right="-93"/>
        <w:jc w:val="both"/>
        <w:rPr>
          <w:rFonts w:asciiTheme="minorBidi" w:hAnsiTheme="minorBidi" w:cstheme="minorBidi"/>
          <w:sz w:val="22"/>
          <w:szCs w:val="22"/>
          <w:lang w:val="es-MX"/>
        </w:rPr>
      </w:pPr>
    </w:p>
    <w:p w14:paraId="576FC957" w14:textId="076C21BF" w:rsidR="002845EA" w:rsidRPr="00BD6F32" w:rsidRDefault="00BD6F32" w:rsidP="00BF4790">
      <w:pPr>
        <w:pStyle w:val="bodytextindent210"/>
        <w:numPr>
          <w:ilvl w:val="0"/>
          <w:numId w:val="6"/>
        </w:numPr>
        <w:spacing w:before="0" w:beforeAutospacing="0" w:after="0" w:afterAutospacing="0"/>
        <w:ind w:right="-93"/>
        <w:jc w:val="both"/>
        <w:rPr>
          <w:rFonts w:asciiTheme="minorBidi" w:hAnsiTheme="minorBidi" w:cstheme="minorBidi"/>
          <w:sz w:val="22"/>
          <w:szCs w:val="22"/>
          <w:lang w:val="es-MX"/>
        </w:rPr>
      </w:pPr>
      <w:r>
        <w:rPr>
          <w:rFonts w:asciiTheme="minorBidi" w:hAnsiTheme="minorBidi" w:cstheme="minorBidi"/>
          <w:sz w:val="22"/>
          <w:szCs w:val="22"/>
          <w:lang w:val="es-MX"/>
        </w:rPr>
        <w:t>L</w:t>
      </w:r>
      <w:r w:rsidR="002845EA" w:rsidRPr="00BD6F32">
        <w:rPr>
          <w:rFonts w:asciiTheme="minorBidi" w:hAnsiTheme="minorBidi" w:cstheme="minorBidi"/>
          <w:sz w:val="22"/>
          <w:szCs w:val="22"/>
          <w:lang w:val="es-MX"/>
        </w:rPr>
        <w:t xml:space="preserve">os números de teléfono de las organizaciones requeridas (bomberos, ambulancias, </w:t>
      </w:r>
      <w:proofErr w:type="gramStart"/>
      <w:r w:rsidR="002845EA" w:rsidRPr="00BD6F32">
        <w:rPr>
          <w:rFonts w:asciiTheme="minorBidi" w:hAnsiTheme="minorBidi" w:cstheme="minorBidi"/>
          <w:sz w:val="22"/>
          <w:szCs w:val="22"/>
          <w:lang w:val="es-MX"/>
        </w:rPr>
        <w:t>hospitales,...</w:t>
      </w:r>
      <w:proofErr w:type="gramEnd"/>
      <w:r w:rsidR="002845EA" w:rsidRPr="00BD6F32">
        <w:rPr>
          <w:rFonts w:asciiTheme="minorBidi" w:hAnsiTheme="minorBidi" w:cstheme="minorBidi"/>
          <w:sz w:val="22"/>
          <w:szCs w:val="22"/>
          <w:lang w:val="es-MX"/>
        </w:rPr>
        <w:t>)</w:t>
      </w:r>
    </w:p>
    <w:p w14:paraId="768C0477" w14:textId="77777777" w:rsidR="00CC192B" w:rsidRPr="00BD6F32" w:rsidRDefault="00CC192B" w:rsidP="00BF4790">
      <w:pPr>
        <w:ind w:right="-93"/>
        <w:rPr>
          <w:rFonts w:asciiTheme="minorBidi" w:hAnsiTheme="minorBidi"/>
          <w:sz w:val="22"/>
          <w:szCs w:val="22"/>
        </w:rPr>
      </w:pPr>
    </w:p>
    <w:sectPr w:rsidR="00CC192B" w:rsidRPr="00BD6F32" w:rsidSect="00847AAA">
      <w:headerReference w:type="default" r:id="rId7"/>
      <w:footerReference w:type="default" r:id="rId8"/>
      <w:pgSz w:w="12240" w:h="15840" w:code="1"/>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034C6" w14:textId="77777777" w:rsidR="00847AAA" w:rsidRPr="00BD6F32" w:rsidRDefault="00847AAA" w:rsidP="00A52AEE">
      <w:r w:rsidRPr="00BD6F32">
        <w:separator/>
      </w:r>
    </w:p>
  </w:endnote>
  <w:endnote w:type="continuationSeparator" w:id="0">
    <w:p w14:paraId="2F3CBF9A" w14:textId="77777777" w:rsidR="00847AAA" w:rsidRPr="00BD6F32" w:rsidRDefault="00847AAA" w:rsidP="00A52AEE">
      <w:r w:rsidRPr="00BD6F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ourier New"/>
    <w:charset w:val="00"/>
    <w:family w:val="auto"/>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utmeg Headline Book">
    <w:altName w:val="Courier New"/>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15434"/>
      <w:docPartObj>
        <w:docPartGallery w:val="Page Numbers (Bottom of Page)"/>
        <w:docPartUnique/>
      </w:docPartObj>
    </w:sdtPr>
    <w:sdtEndPr>
      <w:rPr>
        <w:rFonts w:ascii="Nutmeg Headline Book" w:hAnsi="Nutmeg Headline Book"/>
        <w:color w:val="7F7F7F" w:themeColor="background1" w:themeShade="7F"/>
        <w:spacing w:val="60"/>
        <w:sz w:val="18"/>
        <w:szCs w:val="18"/>
      </w:rPr>
    </w:sdtEndPr>
    <w:sdtContent>
      <w:p w14:paraId="6D32AC23" w14:textId="07E9B237" w:rsidR="007C5444" w:rsidRPr="00BD6F32" w:rsidRDefault="00CE16D2">
        <w:pPr>
          <w:pStyle w:val="Piedepgina"/>
          <w:pBdr>
            <w:top w:val="single" w:sz="4" w:space="1" w:color="D9D9D9" w:themeColor="background1" w:themeShade="D9"/>
          </w:pBdr>
          <w:rPr>
            <w:rFonts w:ascii="Nutmeg Headline Book" w:hAnsi="Nutmeg Headline Book"/>
            <w:b/>
            <w:bCs/>
            <w:sz w:val="18"/>
            <w:szCs w:val="18"/>
          </w:rPr>
        </w:pPr>
        <w:r w:rsidRPr="00BD6F32">
          <w:rPr>
            <w:noProof/>
            <w:lang w:val="en-US" w:eastAsia="en-US"/>
          </w:rPr>
          <w:drawing>
            <wp:anchor distT="0" distB="0" distL="114300" distR="114300" simplePos="0" relativeHeight="251661312" behindDoc="1" locked="0" layoutInCell="1" allowOverlap="1" wp14:anchorId="53C7DCC5" wp14:editId="7634329E">
              <wp:simplePos x="0" y="0"/>
              <wp:positionH relativeFrom="column">
                <wp:posOffset>-942975</wp:posOffset>
              </wp:positionH>
              <wp:positionV relativeFrom="paragraph">
                <wp:posOffset>-2522538</wp:posOffset>
              </wp:positionV>
              <wp:extent cx="7535545" cy="3493135"/>
              <wp:effectExtent l="0" t="0" r="0" b="0"/>
              <wp:wrapNone/>
              <wp:docPr id="171266886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3104"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3493135"/>
                      </a:xfrm>
                      <a:prstGeom prst="rect">
                        <a:avLst/>
                      </a:prstGeom>
                      <a:noFill/>
                    </pic:spPr>
                  </pic:pic>
                </a:graphicData>
              </a:graphic>
              <wp14:sizeRelH relativeFrom="page">
                <wp14:pctWidth>0</wp14:pctWidth>
              </wp14:sizeRelH>
              <wp14:sizeRelV relativeFrom="page">
                <wp14:pctHeight>0</wp14:pctHeight>
              </wp14:sizeRelV>
            </wp:anchor>
          </w:drawing>
        </w:r>
        <w:r w:rsidR="007C5444" w:rsidRPr="00BD6F32">
          <w:rPr>
            <w:rFonts w:ascii="Nutmeg Headline Book" w:hAnsi="Nutmeg Headline Book"/>
            <w:sz w:val="18"/>
            <w:szCs w:val="18"/>
          </w:rPr>
          <w:fldChar w:fldCharType="begin"/>
        </w:r>
        <w:r w:rsidR="007C5444" w:rsidRPr="00BD6F32">
          <w:rPr>
            <w:rFonts w:ascii="Nutmeg Headline Book" w:hAnsi="Nutmeg Headline Book"/>
            <w:sz w:val="18"/>
            <w:szCs w:val="18"/>
          </w:rPr>
          <w:instrText>PAGE   \* MERGEFORMAT</w:instrText>
        </w:r>
        <w:r w:rsidR="007C5444" w:rsidRPr="00BD6F32">
          <w:rPr>
            <w:rFonts w:ascii="Nutmeg Headline Book" w:hAnsi="Nutmeg Headline Book"/>
            <w:sz w:val="18"/>
            <w:szCs w:val="18"/>
          </w:rPr>
          <w:fldChar w:fldCharType="separate"/>
        </w:r>
        <w:r w:rsidR="003415ED" w:rsidRPr="003415ED">
          <w:rPr>
            <w:rFonts w:ascii="Nutmeg Headline Book" w:hAnsi="Nutmeg Headline Book"/>
            <w:b/>
            <w:bCs/>
            <w:noProof/>
            <w:sz w:val="18"/>
            <w:szCs w:val="18"/>
          </w:rPr>
          <w:t>4</w:t>
        </w:r>
        <w:r w:rsidR="007C5444" w:rsidRPr="00BD6F32">
          <w:rPr>
            <w:rFonts w:ascii="Nutmeg Headline Book" w:hAnsi="Nutmeg Headline Book"/>
            <w:b/>
            <w:bCs/>
            <w:sz w:val="18"/>
            <w:szCs w:val="18"/>
          </w:rPr>
          <w:fldChar w:fldCharType="end"/>
        </w:r>
        <w:r w:rsidR="007C5444" w:rsidRPr="00BD6F32">
          <w:rPr>
            <w:rFonts w:ascii="Nutmeg Headline Book" w:hAnsi="Nutmeg Headline Book"/>
            <w:b/>
            <w:bCs/>
            <w:sz w:val="18"/>
            <w:szCs w:val="18"/>
          </w:rPr>
          <w:t xml:space="preserve"> | </w:t>
        </w:r>
        <w:r w:rsidR="007C5444" w:rsidRPr="00BD6F32">
          <w:rPr>
            <w:rFonts w:ascii="Nutmeg Headline Book" w:hAnsi="Nutmeg Headline Book"/>
            <w:color w:val="7F7F7F" w:themeColor="background1" w:themeShade="7F"/>
            <w:spacing w:val="60"/>
            <w:sz w:val="18"/>
            <w:szCs w:val="18"/>
          </w:rPr>
          <w:t>Página</w:t>
        </w:r>
      </w:p>
    </w:sdtContent>
  </w:sdt>
  <w:p w14:paraId="4C02B838" w14:textId="269A0D4D" w:rsidR="007C5444" w:rsidRPr="00BD6F32" w:rsidRDefault="007C5444">
    <w:pPr>
      <w:pStyle w:val="Piedepgina"/>
    </w:pPr>
  </w:p>
  <w:p w14:paraId="1F621FC7" w14:textId="77777777" w:rsidR="007C5444" w:rsidRPr="00BD6F32" w:rsidRDefault="007C5444" w:rsidP="0021584E">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796D" w14:textId="77777777" w:rsidR="00847AAA" w:rsidRPr="00BD6F32" w:rsidRDefault="00847AAA" w:rsidP="00A52AEE">
      <w:r w:rsidRPr="00BD6F32">
        <w:separator/>
      </w:r>
    </w:p>
  </w:footnote>
  <w:footnote w:type="continuationSeparator" w:id="0">
    <w:p w14:paraId="1090AC4B" w14:textId="77777777" w:rsidR="00847AAA" w:rsidRPr="00BD6F32" w:rsidRDefault="00847AAA" w:rsidP="00A52AEE">
      <w:r w:rsidRPr="00BD6F32">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2263" w14:textId="77777777" w:rsidR="00D9240E" w:rsidRPr="008D57CB" w:rsidRDefault="00D9240E" w:rsidP="00D9240E">
    <w:pPr>
      <w:pStyle w:val="Encabezado"/>
    </w:pPr>
    <w:bookmarkStart w:id="1" w:name="_Hlk165468987"/>
    <w:bookmarkStart w:id="2" w:name="_Hlk165305179"/>
    <w:bookmarkStart w:id="3" w:name="_Hlk165305180"/>
    <w:r w:rsidRPr="001B6996">
      <w:rPr>
        <w:noProof/>
        <w:lang w:val="en-US" w:eastAsia="en-US"/>
      </w:rPr>
      <w:drawing>
        <wp:anchor distT="0" distB="0" distL="114300" distR="114300" simplePos="0" relativeHeight="251663360" behindDoc="0" locked="0" layoutInCell="1" allowOverlap="1" wp14:anchorId="3F32E494" wp14:editId="1E77C787">
          <wp:simplePos x="0" y="0"/>
          <wp:positionH relativeFrom="column">
            <wp:posOffset>3886200</wp:posOffset>
          </wp:positionH>
          <wp:positionV relativeFrom="paragraph">
            <wp:posOffset>-182880</wp:posOffset>
          </wp:positionV>
          <wp:extent cx="2372783" cy="723900"/>
          <wp:effectExtent l="0" t="0" r="8890" b="0"/>
          <wp:wrapNone/>
          <wp:docPr id="860773584" name="Imagen 86077358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783"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8F533" w14:textId="77777777" w:rsidR="00D9240E" w:rsidRPr="008D57CB" w:rsidRDefault="00D9240E" w:rsidP="00D9240E">
    <w:pPr>
      <w:pStyle w:val="Encabezado"/>
    </w:pPr>
  </w:p>
  <w:p w14:paraId="15937913" w14:textId="77777777" w:rsidR="00D9240E" w:rsidRPr="008D57CB" w:rsidRDefault="00D9240E" w:rsidP="00D9240E">
    <w:pPr>
      <w:pStyle w:val="Encabezado"/>
    </w:pPr>
  </w:p>
  <w:p w14:paraId="559895AF" w14:textId="77777777" w:rsidR="00D9240E" w:rsidRPr="0091775C" w:rsidRDefault="00D9240E" w:rsidP="00D9240E">
    <w:pPr>
      <w:pStyle w:val="Sinespaciado"/>
      <w:ind w:left="-567" w:right="-801"/>
      <w:jc w:val="center"/>
      <w:rPr>
        <w:rFonts w:ascii="Nutmeg Headline Book" w:hAnsi="Nutmeg Headline Book"/>
        <w:b/>
        <w:sz w:val="20"/>
        <w:szCs w:val="20"/>
      </w:rPr>
    </w:pPr>
  </w:p>
  <w:p w14:paraId="59B334DD" w14:textId="77777777" w:rsidR="00D9240E" w:rsidRDefault="00D9240E" w:rsidP="00D9240E">
    <w:pPr>
      <w:pStyle w:val="Sinespaciado"/>
      <w:ind w:left="-567" w:right="-801"/>
      <w:jc w:val="center"/>
      <w:rPr>
        <w:rFonts w:ascii="Nutmeg Headline Book" w:hAnsi="Nutmeg Headline Book"/>
        <w:b/>
        <w:sz w:val="26"/>
        <w:szCs w:val="26"/>
      </w:rPr>
    </w:pPr>
    <w:r w:rsidRPr="008D57CB">
      <w:rPr>
        <w:rFonts w:ascii="Nutmeg Headline Book" w:hAnsi="Nutmeg Headline Book"/>
        <w:b/>
        <w:sz w:val="26"/>
        <w:szCs w:val="26"/>
      </w:rPr>
      <w:t>AGUA Y SANEAMIENTO D</w:t>
    </w:r>
    <w:r>
      <w:rPr>
        <w:rFonts w:ascii="Nutmeg Headline Book" w:hAnsi="Nutmeg Headline Book"/>
        <w:b/>
        <w:sz w:val="26"/>
        <w:szCs w:val="26"/>
      </w:rPr>
      <w:t>EL MUNICIPIO DE</w:t>
    </w:r>
    <w:r w:rsidRPr="008D57CB">
      <w:rPr>
        <w:rFonts w:ascii="Nutmeg Headline Book" w:hAnsi="Nutmeg Headline Book"/>
        <w:b/>
        <w:sz w:val="26"/>
        <w:szCs w:val="26"/>
      </w:rPr>
      <w:t xml:space="preserve"> TEPATITLÁN</w:t>
    </w:r>
  </w:p>
  <w:p w14:paraId="4AFFD767" w14:textId="77777777" w:rsidR="00D9240E" w:rsidRPr="008D57CB" w:rsidRDefault="00D9240E" w:rsidP="00D9240E">
    <w:pPr>
      <w:pStyle w:val="Sinespaciado"/>
      <w:ind w:left="-567" w:right="-801"/>
      <w:jc w:val="center"/>
      <w:rPr>
        <w:rFonts w:ascii="Nutmeg Headline Book" w:hAnsi="Nutmeg Headline Book"/>
        <w:b/>
        <w:sz w:val="26"/>
        <w:szCs w:val="26"/>
      </w:rPr>
    </w:pPr>
    <w:r>
      <w:rPr>
        <w:rFonts w:ascii="Nutmeg Headline Book" w:hAnsi="Nutmeg Headline Book"/>
        <w:b/>
        <w:sz w:val="26"/>
        <w:szCs w:val="26"/>
      </w:rPr>
      <w:t>BASES DE LICITACIÓN</w:t>
    </w:r>
  </w:p>
  <w:p w14:paraId="53F77172" w14:textId="77777777" w:rsidR="00D9240E" w:rsidRPr="008D57CB" w:rsidRDefault="00D9240E" w:rsidP="00D9240E">
    <w:pPr>
      <w:pStyle w:val="Sinespaciado"/>
      <w:rPr>
        <w:rFonts w:ascii="Nutmeg Headline Book" w:hAnsi="Nutmeg Headline Book"/>
      </w:rPr>
    </w:pPr>
  </w:p>
  <w:p w14:paraId="56C7F2E3" w14:textId="6DE85B62" w:rsidR="00D9240E" w:rsidRPr="008D57CB" w:rsidRDefault="00D9240E" w:rsidP="00D9240E">
    <w:pPr>
      <w:pStyle w:val="Sinespaciado"/>
      <w:jc w:val="center"/>
      <w:rPr>
        <w:rFonts w:ascii="Nutmeg Headline Book" w:hAnsi="Nutmeg Headline Book"/>
        <w:b/>
      </w:rPr>
    </w:pPr>
    <w:r w:rsidRPr="008D57CB">
      <w:rPr>
        <w:rFonts w:ascii="Nutmeg Headline Book" w:hAnsi="Nutmeg Headline Book"/>
        <w:b/>
      </w:rPr>
      <w:t>LICITACIÓN PÚBLICA</w:t>
    </w:r>
    <w:r w:rsidR="003415ED">
      <w:rPr>
        <w:rFonts w:ascii="Nutmeg Headline Book" w:hAnsi="Nutmeg Headline Book"/>
        <w:b/>
      </w:rPr>
      <w:t xml:space="preserve"> ESTATAL</w:t>
    </w:r>
    <w:r w:rsidRPr="008D57CB">
      <w:rPr>
        <w:rFonts w:ascii="Nutmeg Headline Book" w:hAnsi="Nutmeg Headline Book"/>
        <w:b/>
      </w:rPr>
      <w:t xml:space="preserve"> </w:t>
    </w:r>
  </w:p>
  <w:p w14:paraId="73F0BAB4" w14:textId="24682919" w:rsidR="007C5444" w:rsidRPr="00D9240E" w:rsidRDefault="00D9240E" w:rsidP="00D9240E">
    <w:pPr>
      <w:pStyle w:val="Encabezado"/>
    </w:pPr>
    <w:r w:rsidRPr="008D57CB">
      <w:rPr>
        <w:rFonts w:ascii="Nutmeg Headline Book" w:hAnsi="Nutmeg Headline Book"/>
        <w:b/>
      </w:rPr>
      <w:tab/>
    </w:r>
    <w:r>
      <w:rPr>
        <w:rFonts w:ascii="Nutmeg Headline Book" w:hAnsi="Nutmeg Headline Book"/>
        <w:b/>
      </w:rPr>
      <w:t>LP-ASTEPA-OP-01/2024</w:t>
    </w:r>
    <w:bookmarkEnd w:id="1"/>
    <w:r w:rsidR="005579C6" w:rsidRPr="00BD6F32">
      <w:rPr>
        <w:rFonts w:ascii="Nutmeg Headline Book" w:hAnsi="Nutmeg Headline Book"/>
        <w:b/>
      </w:rPr>
      <w:tab/>
    </w:r>
    <w:bookmarkEnd w:id="2"/>
    <w:bookmarkEnd w:id="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728"/>
    <w:multiLevelType w:val="hybridMultilevel"/>
    <w:tmpl w:val="5434D984"/>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6916647"/>
    <w:multiLevelType w:val="hybridMultilevel"/>
    <w:tmpl w:val="C53E5102"/>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564B4815"/>
    <w:multiLevelType w:val="singleLevel"/>
    <w:tmpl w:val="0E2AD19E"/>
    <w:lvl w:ilvl="0">
      <w:start w:val="1"/>
      <w:numFmt w:val="decimal"/>
      <w:pStyle w:val="NumList-Numeric"/>
      <w:lvlText w:val="%1."/>
      <w:lvlJc w:val="left"/>
      <w:pPr>
        <w:tabs>
          <w:tab w:val="num" w:pos="360"/>
        </w:tabs>
        <w:ind w:left="360" w:hanging="360"/>
      </w:pPr>
      <w:rPr>
        <w:rFonts w:cs="Times New Roman"/>
      </w:rPr>
    </w:lvl>
  </w:abstractNum>
  <w:abstractNum w:abstractNumId="3" w15:restartNumberingAfterBreak="0">
    <w:nsid w:val="57C97672"/>
    <w:multiLevelType w:val="multilevel"/>
    <w:tmpl w:val="3BAC903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772D39FE"/>
    <w:multiLevelType w:val="hybridMultilevel"/>
    <w:tmpl w:val="DF1CD9D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9C7CB0"/>
    <w:multiLevelType w:val="multilevel"/>
    <w:tmpl w:val="977027AE"/>
    <w:lvl w:ilvl="0">
      <w:start w:val="1"/>
      <w:numFmt w:val="decimal"/>
      <w:lvlText w:val="%1."/>
      <w:lvlJc w:val="left"/>
      <w:pPr>
        <w:ind w:left="720" w:hanging="360"/>
      </w:pPr>
      <w:rPr>
        <w:rFonts w:eastAsia="Times New Roman" w:hint="default"/>
        <w:b/>
      </w:rPr>
    </w:lvl>
    <w:lvl w:ilvl="1">
      <w:start w:val="1"/>
      <w:numFmt w:val="decimal"/>
      <w:isLgl/>
      <w:lvlText w:val="%1.%2"/>
      <w:lvlJc w:val="left"/>
      <w:pPr>
        <w:ind w:left="644"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num w:numId="1">
    <w:abstractNumId w:val="3"/>
  </w:num>
  <w:num w:numId="2">
    <w:abstractNumId w:val="2"/>
  </w:num>
  <w:num w:numId="3">
    <w:abstractNumId w:val="4"/>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EE"/>
    <w:rsid w:val="00011542"/>
    <w:rsid w:val="000165E8"/>
    <w:rsid w:val="00020C93"/>
    <w:rsid w:val="00037057"/>
    <w:rsid w:val="00041CCC"/>
    <w:rsid w:val="00050F51"/>
    <w:rsid w:val="00060861"/>
    <w:rsid w:val="00064C62"/>
    <w:rsid w:val="00073E2A"/>
    <w:rsid w:val="00096D99"/>
    <w:rsid w:val="000A08B6"/>
    <w:rsid w:val="000B6C5E"/>
    <w:rsid w:val="000C61CB"/>
    <w:rsid w:val="000D19A5"/>
    <w:rsid w:val="000E044E"/>
    <w:rsid w:val="000E3E5F"/>
    <w:rsid w:val="0011181B"/>
    <w:rsid w:val="00134D0E"/>
    <w:rsid w:val="0015793A"/>
    <w:rsid w:val="00161C5C"/>
    <w:rsid w:val="00173990"/>
    <w:rsid w:val="00174C15"/>
    <w:rsid w:val="00175D19"/>
    <w:rsid w:val="001777B7"/>
    <w:rsid w:val="001A53F5"/>
    <w:rsid w:val="001C41FE"/>
    <w:rsid w:val="001D568C"/>
    <w:rsid w:val="001D75B4"/>
    <w:rsid w:val="001E3E53"/>
    <w:rsid w:val="001E4FCC"/>
    <w:rsid w:val="00202398"/>
    <w:rsid w:val="0020279D"/>
    <w:rsid w:val="0020643D"/>
    <w:rsid w:val="002066D1"/>
    <w:rsid w:val="002107EE"/>
    <w:rsid w:val="00212337"/>
    <w:rsid w:val="0021584E"/>
    <w:rsid w:val="0022665E"/>
    <w:rsid w:val="00234849"/>
    <w:rsid w:val="00240380"/>
    <w:rsid w:val="002441E7"/>
    <w:rsid w:val="00254B9B"/>
    <w:rsid w:val="00260722"/>
    <w:rsid w:val="0026756F"/>
    <w:rsid w:val="002770B3"/>
    <w:rsid w:val="002845EA"/>
    <w:rsid w:val="00286164"/>
    <w:rsid w:val="002B4F1E"/>
    <w:rsid w:val="002C0E43"/>
    <w:rsid w:val="002C16E6"/>
    <w:rsid w:val="002E5487"/>
    <w:rsid w:val="002E6AA1"/>
    <w:rsid w:val="00317263"/>
    <w:rsid w:val="003415ED"/>
    <w:rsid w:val="00345A6D"/>
    <w:rsid w:val="00351720"/>
    <w:rsid w:val="003573BB"/>
    <w:rsid w:val="003651D3"/>
    <w:rsid w:val="00375CA0"/>
    <w:rsid w:val="0038068D"/>
    <w:rsid w:val="00384C0D"/>
    <w:rsid w:val="003871EC"/>
    <w:rsid w:val="00390767"/>
    <w:rsid w:val="003A5477"/>
    <w:rsid w:val="003B09EF"/>
    <w:rsid w:val="003B7D46"/>
    <w:rsid w:val="00421688"/>
    <w:rsid w:val="004341C1"/>
    <w:rsid w:val="004410F7"/>
    <w:rsid w:val="0045014C"/>
    <w:rsid w:val="004521CC"/>
    <w:rsid w:val="00453150"/>
    <w:rsid w:val="00466D45"/>
    <w:rsid w:val="00471C99"/>
    <w:rsid w:val="00494997"/>
    <w:rsid w:val="004A610C"/>
    <w:rsid w:val="004D3B7A"/>
    <w:rsid w:val="004D7240"/>
    <w:rsid w:val="004E3DB0"/>
    <w:rsid w:val="004F30ED"/>
    <w:rsid w:val="00505D44"/>
    <w:rsid w:val="00516AAA"/>
    <w:rsid w:val="0052356F"/>
    <w:rsid w:val="00526DD7"/>
    <w:rsid w:val="00543E1A"/>
    <w:rsid w:val="005461E0"/>
    <w:rsid w:val="00552783"/>
    <w:rsid w:val="00554800"/>
    <w:rsid w:val="00556481"/>
    <w:rsid w:val="005579C6"/>
    <w:rsid w:val="00570F42"/>
    <w:rsid w:val="00576862"/>
    <w:rsid w:val="00581BF3"/>
    <w:rsid w:val="00583C95"/>
    <w:rsid w:val="005A353C"/>
    <w:rsid w:val="005A5263"/>
    <w:rsid w:val="005A7A18"/>
    <w:rsid w:val="005A7B33"/>
    <w:rsid w:val="005C2281"/>
    <w:rsid w:val="005D6BE1"/>
    <w:rsid w:val="005E100C"/>
    <w:rsid w:val="005E1A4F"/>
    <w:rsid w:val="005E60FD"/>
    <w:rsid w:val="005E7F8B"/>
    <w:rsid w:val="005F6715"/>
    <w:rsid w:val="00611651"/>
    <w:rsid w:val="0062458D"/>
    <w:rsid w:val="0066109B"/>
    <w:rsid w:val="00666324"/>
    <w:rsid w:val="00674C5E"/>
    <w:rsid w:val="00692774"/>
    <w:rsid w:val="006C2A5E"/>
    <w:rsid w:val="006D1C52"/>
    <w:rsid w:val="006E167D"/>
    <w:rsid w:val="006E3C90"/>
    <w:rsid w:val="00703A64"/>
    <w:rsid w:val="00706FBA"/>
    <w:rsid w:val="0072515A"/>
    <w:rsid w:val="00737B24"/>
    <w:rsid w:val="007552C0"/>
    <w:rsid w:val="00762808"/>
    <w:rsid w:val="007812EE"/>
    <w:rsid w:val="007838C5"/>
    <w:rsid w:val="007C5444"/>
    <w:rsid w:val="007D3305"/>
    <w:rsid w:val="007D57F7"/>
    <w:rsid w:val="007E1EEA"/>
    <w:rsid w:val="007F1A5C"/>
    <w:rsid w:val="007F1D34"/>
    <w:rsid w:val="007F23E0"/>
    <w:rsid w:val="007F274F"/>
    <w:rsid w:val="007F2A0F"/>
    <w:rsid w:val="0080726E"/>
    <w:rsid w:val="00847AAA"/>
    <w:rsid w:val="00851E2F"/>
    <w:rsid w:val="00863CCC"/>
    <w:rsid w:val="00864872"/>
    <w:rsid w:val="00866EB2"/>
    <w:rsid w:val="00871DF4"/>
    <w:rsid w:val="0088034A"/>
    <w:rsid w:val="00891501"/>
    <w:rsid w:val="008975DC"/>
    <w:rsid w:val="008A345D"/>
    <w:rsid w:val="008B4A5A"/>
    <w:rsid w:val="008B65EB"/>
    <w:rsid w:val="008C2939"/>
    <w:rsid w:val="008C3072"/>
    <w:rsid w:val="008C37C2"/>
    <w:rsid w:val="00910F11"/>
    <w:rsid w:val="00912AF1"/>
    <w:rsid w:val="00914AAB"/>
    <w:rsid w:val="0093498F"/>
    <w:rsid w:val="00942FC5"/>
    <w:rsid w:val="00943366"/>
    <w:rsid w:val="009436FD"/>
    <w:rsid w:val="00944C42"/>
    <w:rsid w:val="009547AC"/>
    <w:rsid w:val="009548AA"/>
    <w:rsid w:val="00954A19"/>
    <w:rsid w:val="00962A9A"/>
    <w:rsid w:val="00962AF4"/>
    <w:rsid w:val="0096636A"/>
    <w:rsid w:val="00967CFB"/>
    <w:rsid w:val="00975613"/>
    <w:rsid w:val="00977385"/>
    <w:rsid w:val="009855B3"/>
    <w:rsid w:val="00990FC7"/>
    <w:rsid w:val="009B17FA"/>
    <w:rsid w:val="009B4E92"/>
    <w:rsid w:val="009C67BD"/>
    <w:rsid w:val="009F1C09"/>
    <w:rsid w:val="009F558D"/>
    <w:rsid w:val="009F751C"/>
    <w:rsid w:val="00A06C61"/>
    <w:rsid w:val="00A15C9F"/>
    <w:rsid w:val="00A1790A"/>
    <w:rsid w:val="00A328C9"/>
    <w:rsid w:val="00A33E47"/>
    <w:rsid w:val="00A375A0"/>
    <w:rsid w:val="00A42BFD"/>
    <w:rsid w:val="00A47384"/>
    <w:rsid w:val="00A52AEE"/>
    <w:rsid w:val="00A65E25"/>
    <w:rsid w:val="00A73B79"/>
    <w:rsid w:val="00A7456C"/>
    <w:rsid w:val="00A752CE"/>
    <w:rsid w:val="00A7724A"/>
    <w:rsid w:val="00A8677D"/>
    <w:rsid w:val="00AA2572"/>
    <w:rsid w:val="00AA29AB"/>
    <w:rsid w:val="00AB26B2"/>
    <w:rsid w:val="00AB538F"/>
    <w:rsid w:val="00AD681D"/>
    <w:rsid w:val="00AD6CB5"/>
    <w:rsid w:val="00AF679C"/>
    <w:rsid w:val="00B248C1"/>
    <w:rsid w:val="00B3043C"/>
    <w:rsid w:val="00B30572"/>
    <w:rsid w:val="00B32913"/>
    <w:rsid w:val="00B4295D"/>
    <w:rsid w:val="00B6371C"/>
    <w:rsid w:val="00B665F1"/>
    <w:rsid w:val="00B70A4C"/>
    <w:rsid w:val="00BA3A8C"/>
    <w:rsid w:val="00BB50E2"/>
    <w:rsid w:val="00BB5614"/>
    <w:rsid w:val="00BD1489"/>
    <w:rsid w:val="00BD6F32"/>
    <w:rsid w:val="00BF4790"/>
    <w:rsid w:val="00C14891"/>
    <w:rsid w:val="00C52A38"/>
    <w:rsid w:val="00C57BE5"/>
    <w:rsid w:val="00C66C5E"/>
    <w:rsid w:val="00C73576"/>
    <w:rsid w:val="00C74DA0"/>
    <w:rsid w:val="00CA179A"/>
    <w:rsid w:val="00CB3326"/>
    <w:rsid w:val="00CC192B"/>
    <w:rsid w:val="00CD27CE"/>
    <w:rsid w:val="00CE16D2"/>
    <w:rsid w:val="00CF75A4"/>
    <w:rsid w:val="00D14CBC"/>
    <w:rsid w:val="00D1734F"/>
    <w:rsid w:val="00D20D3D"/>
    <w:rsid w:val="00D21701"/>
    <w:rsid w:val="00D2425F"/>
    <w:rsid w:val="00D35A11"/>
    <w:rsid w:val="00D5514B"/>
    <w:rsid w:val="00D62AF5"/>
    <w:rsid w:val="00D72E09"/>
    <w:rsid w:val="00D817A4"/>
    <w:rsid w:val="00D85621"/>
    <w:rsid w:val="00D9240E"/>
    <w:rsid w:val="00DA1EA3"/>
    <w:rsid w:val="00DA327C"/>
    <w:rsid w:val="00DB404F"/>
    <w:rsid w:val="00DD3610"/>
    <w:rsid w:val="00DF0853"/>
    <w:rsid w:val="00DF2739"/>
    <w:rsid w:val="00DF7E7C"/>
    <w:rsid w:val="00E01520"/>
    <w:rsid w:val="00E32575"/>
    <w:rsid w:val="00E40D4F"/>
    <w:rsid w:val="00E42F81"/>
    <w:rsid w:val="00E53A9E"/>
    <w:rsid w:val="00E61D59"/>
    <w:rsid w:val="00E64EE9"/>
    <w:rsid w:val="00E6662F"/>
    <w:rsid w:val="00E849FA"/>
    <w:rsid w:val="00E95078"/>
    <w:rsid w:val="00E952A2"/>
    <w:rsid w:val="00EA1D29"/>
    <w:rsid w:val="00EA6EFF"/>
    <w:rsid w:val="00ED327E"/>
    <w:rsid w:val="00ED404F"/>
    <w:rsid w:val="00EE5EBC"/>
    <w:rsid w:val="00F00433"/>
    <w:rsid w:val="00F03963"/>
    <w:rsid w:val="00F046F8"/>
    <w:rsid w:val="00F11534"/>
    <w:rsid w:val="00F1191B"/>
    <w:rsid w:val="00F1457B"/>
    <w:rsid w:val="00F358D5"/>
    <w:rsid w:val="00F43265"/>
    <w:rsid w:val="00F43413"/>
    <w:rsid w:val="00F47DB1"/>
    <w:rsid w:val="00F54313"/>
    <w:rsid w:val="00F56D0E"/>
    <w:rsid w:val="00F65008"/>
    <w:rsid w:val="00F66E9B"/>
    <w:rsid w:val="00F8323C"/>
    <w:rsid w:val="00F929D8"/>
    <w:rsid w:val="00FA7893"/>
    <w:rsid w:val="00FD5F72"/>
    <w:rsid w:val="00FD67E3"/>
    <w:rsid w:val="00FE057F"/>
    <w:rsid w:val="00FF14F5"/>
    <w:rsid w:val="00FF4524"/>
    <w:rsid w:val="00FF53E3"/>
    <w:rsid w:val="00FF59D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461C"/>
  <w15:docId w15:val="{F45D7D55-A4A7-4CF4-A78E-002F4D30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2B"/>
    <w:pPr>
      <w:spacing w:after="0" w:line="240" w:lineRule="auto"/>
    </w:pPr>
    <w:rPr>
      <w:rFonts w:eastAsiaTheme="minorEastAsia"/>
      <w:sz w:val="24"/>
      <w:szCs w:val="24"/>
      <w:lang w:eastAsia="es-ES"/>
    </w:rPr>
  </w:style>
  <w:style w:type="paragraph" w:styleId="Ttulo1">
    <w:name w:val="heading 1"/>
    <w:basedOn w:val="Normal"/>
    <w:next w:val="Normal"/>
    <w:link w:val="Ttulo1Car"/>
    <w:qFormat/>
    <w:rsid w:val="00CC192B"/>
    <w:pPr>
      <w:keepNext/>
      <w:numPr>
        <w:numId w:val="1"/>
      </w:numPr>
      <w:spacing w:before="240" w:after="60"/>
      <w:outlineLvl w:val="0"/>
    </w:pPr>
    <w:rPr>
      <w:rFonts w:ascii="Arial" w:eastAsia="Times New Roman" w:hAnsi="Arial" w:cs="Times New Roman"/>
      <w:b/>
      <w:kern w:val="28"/>
      <w:sz w:val="28"/>
      <w:szCs w:val="20"/>
      <w:lang w:eastAsia="es-MX"/>
    </w:rPr>
  </w:style>
  <w:style w:type="paragraph" w:styleId="Ttulo2">
    <w:name w:val="heading 2"/>
    <w:basedOn w:val="Normal"/>
    <w:next w:val="Normal"/>
    <w:link w:val="Ttulo2Car"/>
    <w:qFormat/>
    <w:rsid w:val="00CC192B"/>
    <w:pPr>
      <w:keepNext/>
      <w:numPr>
        <w:ilvl w:val="1"/>
        <w:numId w:val="1"/>
      </w:numPr>
      <w:spacing w:before="240" w:after="60"/>
      <w:outlineLvl w:val="1"/>
    </w:pPr>
    <w:rPr>
      <w:rFonts w:ascii="Arial" w:eastAsia="Times New Roman" w:hAnsi="Arial" w:cs="Times New Roman"/>
      <w:b/>
      <w:i/>
      <w:szCs w:val="20"/>
      <w:lang w:eastAsia="es-MX"/>
    </w:rPr>
  </w:style>
  <w:style w:type="paragraph" w:styleId="Ttulo3">
    <w:name w:val="heading 3"/>
    <w:basedOn w:val="Normal"/>
    <w:next w:val="Normal"/>
    <w:link w:val="Ttulo3Car"/>
    <w:qFormat/>
    <w:rsid w:val="00CC192B"/>
    <w:pPr>
      <w:keepNext/>
      <w:widowControl w:val="0"/>
      <w:numPr>
        <w:ilvl w:val="2"/>
        <w:numId w:val="1"/>
      </w:numPr>
      <w:jc w:val="both"/>
      <w:outlineLvl w:val="2"/>
    </w:pPr>
    <w:rPr>
      <w:rFonts w:ascii="Arial" w:eastAsia="Times New Roman" w:hAnsi="Arial" w:cs="Times New Roman"/>
      <w:b/>
      <w:sz w:val="16"/>
      <w:szCs w:val="20"/>
      <w:lang w:eastAsia="es-MX"/>
    </w:rPr>
  </w:style>
  <w:style w:type="paragraph" w:styleId="Ttulo4">
    <w:name w:val="heading 4"/>
    <w:basedOn w:val="Normal"/>
    <w:next w:val="Normal"/>
    <w:link w:val="Ttulo4Car"/>
    <w:qFormat/>
    <w:rsid w:val="00CC192B"/>
    <w:pPr>
      <w:keepNext/>
      <w:widowControl w:val="0"/>
      <w:numPr>
        <w:ilvl w:val="3"/>
        <w:numId w:val="1"/>
      </w:numPr>
      <w:jc w:val="both"/>
      <w:outlineLvl w:val="3"/>
    </w:pPr>
    <w:rPr>
      <w:rFonts w:ascii="Arial" w:eastAsia="Times New Roman" w:hAnsi="Arial" w:cs="Times New Roman"/>
      <w:b/>
      <w:i/>
      <w:sz w:val="16"/>
      <w:szCs w:val="20"/>
      <w:lang w:eastAsia="es-MX"/>
    </w:rPr>
  </w:style>
  <w:style w:type="paragraph" w:styleId="Ttulo5">
    <w:name w:val="heading 5"/>
    <w:basedOn w:val="Normal"/>
    <w:next w:val="Normal"/>
    <w:link w:val="Ttulo5Car"/>
    <w:qFormat/>
    <w:rsid w:val="00CC192B"/>
    <w:pPr>
      <w:numPr>
        <w:ilvl w:val="4"/>
        <w:numId w:val="1"/>
      </w:numPr>
      <w:spacing w:before="240" w:after="60"/>
      <w:outlineLvl w:val="4"/>
    </w:pPr>
    <w:rPr>
      <w:rFonts w:ascii="Arial" w:eastAsia="Times New Roman" w:hAnsi="Arial" w:cs="Times New Roman"/>
      <w:sz w:val="22"/>
      <w:szCs w:val="20"/>
      <w:lang w:eastAsia="es-MX"/>
    </w:rPr>
  </w:style>
  <w:style w:type="paragraph" w:styleId="Ttulo6">
    <w:name w:val="heading 6"/>
    <w:basedOn w:val="Normal"/>
    <w:next w:val="Normal"/>
    <w:link w:val="Ttulo6Car"/>
    <w:qFormat/>
    <w:rsid w:val="00CC192B"/>
    <w:pPr>
      <w:numPr>
        <w:ilvl w:val="5"/>
        <w:numId w:val="1"/>
      </w:numPr>
      <w:spacing w:before="240" w:after="60"/>
      <w:outlineLvl w:val="5"/>
    </w:pPr>
    <w:rPr>
      <w:rFonts w:ascii="Times New Roman" w:eastAsia="Times New Roman" w:hAnsi="Times New Roman" w:cs="Times New Roman"/>
      <w:i/>
      <w:sz w:val="22"/>
      <w:szCs w:val="20"/>
      <w:lang w:eastAsia="es-MX"/>
    </w:rPr>
  </w:style>
  <w:style w:type="paragraph" w:styleId="Ttulo7">
    <w:name w:val="heading 7"/>
    <w:basedOn w:val="Normal"/>
    <w:next w:val="Normal"/>
    <w:link w:val="Ttulo7Car"/>
    <w:qFormat/>
    <w:rsid w:val="00CC192B"/>
    <w:pPr>
      <w:keepNext/>
      <w:numPr>
        <w:ilvl w:val="6"/>
        <w:numId w:val="1"/>
      </w:numPr>
      <w:jc w:val="center"/>
      <w:outlineLvl w:val="6"/>
    </w:pPr>
    <w:rPr>
      <w:rFonts w:ascii="Arial" w:eastAsia="Times New Roman" w:hAnsi="Arial" w:cs="Times New Roman"/>
      <w:b/>
      <w:sz w:val="20"/>
      <w:szCs w:val="20"/>
      <w:lang w:val="es-ES" w:eastAsia="es-MX"/>
    </w:rPr>
  </w:style>
  <w:style w:type="paragraph" w:styleId="Ttulo8">
    <w:name w:val="heading 8"/>
    <w:basedOn w:val="Normal"/>
    <w:next w:val="Normal"/>
    <w:link w:val="Ttulo8Car"/>
    <w:qFormat/>
    <w:rsid w:val="00CC192B"/>
    <w:pPr>
      <w:numPr>
        <w:ilvl w:val="7"/>
        <w:numId w:val="1"/>
      </w:numPr>
      <w:spacing w:before="240" w:after="60"/>
      <w:outlineLvl w:val="7"/>
    </w:pPr>
    <w:rPr>
      <w:rFonts w:ascii="Arial" w:eastAsia="Times New Roman" w:hAnsi="Arial" w:cs="Times New Roman"/>
      <w:i/>
      <w:sz w:val="20"/>
      <w:szCs w:val="20"/>
      <w:lang w:eastAsia="es-MX"/>
    </w:rPr>
  </w:style>
  <w:style w:type="paragraph" w:styleId="Ttulo9">
    <w:name w:val="heading 9"/>
    <w:basedOn w:val="Normal"/>
    <w:next w:val="Normal"/>
    <w:link w:val="Ttulo9Car"/>
    <w:qFormat/>
    <w:rsid w:val="00CC192B"/>
    <w:pPr>
      <w:numPr>
        <w:ilvl w:val="8"/>
        <w:numId w:val="1"/>
      </w:numPr>
      <w:spacing w:before="240" w:after="60"/>
      <w:outlineLvl w:val="8"/>
    </w:pPr>
    <w:rPr>
      <w:rFonts w:ascii="Arial" w:eastAsia="Times New Roman" w:hAnsi="Arial" w:cs="Times New Roman"/>
      <w:b/>
      <w:i/>
      <w:sz w:val="18"/>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192B"/>
    <w:rPr>
      <w:rFonts w:ascii="Arial" w:eastAsia="Times New Roman" w:hAnsi="Arial" w:cs="Times New Roman"/>
      <w:b/>
      <w:kern w:val="28"/>
      <w:sz w:val="28"/>
      <w:szCs w:val="20"/>
      <w:lang w:eastAsia="es-MX"/>
    </w:rPr>
  </w:style>
  <w:style w:type="character" w:customStyle="1" w:styleId="Ttulo2Car">
    <w:name w:val="Título 2 Car"/>
    <w:basedOn w:val="Fuentedeprrafopredeter"/>
    <w:link w:val="Ttulo2"/>
    <w:rsid w:val="00CC192B"/>
    <w:rPr>
      <w:rFonts w:ascii="Arial" w:eastAsia="Times New Roman" w:hAnsi="Arial" w:cs="Times New Roman"/>
      <w:b/>
      <w:i/>
      <w:sz w:val="24"/>
      <w:szCs w:val="20"/>
      <w:lang w:eastAsia="es-MX"/>
    </w:rPr>
  </w:style>
  <w:style w:type="character" w:customStyle="1" w:styleId="Ttulo3Car">
    <w:name w:val="Título 3 Car"/>
    <w:basedOn w:val="Fuentedeprrafopredeter"/>
    <w:link w:val="Ttulo3"/>
    <w:rsid w:val="00CC192B"/>
    <w:rPr>
      <w:rFonts w:ascii="Arial" w:eastAsia="Times New Roman" w:hAnsi="Arial" w:cs="Times New Roman"/>
      <w:b/>
      <w:sz w:val="16"/>
      <w:szCs w:val="20"/>
      <w:lang w:val="es-ES_tradnl" w:eastAsia="es-MX"/>
    </w:rPr>
  </w:style>
  <w:style w:type="character" w:customStyle="1" w:styleId="Ttulo4Car">
    <w:name w:val="Título 4 Car"/>
    <w:basedOn w:val="Fuentedeprrafopredeter"/>
    <w:link w:val="Ttulo4"/>
    <w:rsid w:val="00CC192B"/>
    <w:rPr>
      <w:rFonts w:ascii="Arial" w:eastAsia="Times New Roman" w:hAnsi="Arial" w:cs="Times New Roman"/>
      <w:b/>
      <w:i/>
      <w:sz w:val="16"/>
      <w:szCs w:val="20"/>
      <w:lang w:val="es-ES_tradnl" w:eastAsia="es-MX"/>
    </w:rPr>
  </w:style>
  <w:style w:type="character" w:customStyle="1" w:styleId="Ttulo5Car">
    <w:name w:val="Título 5 Car"/>
    <w:basedOn w:val="Fuentedeprrafopredeter"/>
    <w:link w:val="Ttulo5"/>
    <w:rsid w:val="00CC192B"/>
    <w:rPr>
      <w:rFonts w:ascii="Arial" w:eastAsia="Times New Roman" w:hAnsi="Arial" w:cs="Times New Roman"/>
      <w:szCs w:val="20"/>
      <w:lang w:eastAsia="es-MX"/>
    </w:rPr>
  </w:style>
  <w:style w:type="character" w:customStyle="1" w:styleId="Ttulo6Car">
    <w:name w:val="Título 6 Car"/>
    <w:basedOn w:val="Fuentedeprrafopredeter"/>
    <w:link w:val="Ttulo6"/>
    <w:rsid w:val="00CC192B"/>
    <w:rPr>
      <w:rFonts w:ascii="Times New Roman" w:eastAsia="Times New Roman" w:hAnsi="Times New Roman" w:cs="Times New Roman"/>
      <w:i/>
      <w:szCs w:val="20"/>
      <w:lang w:eastAsia="es-MX"/>
    </w:rPr>
  </w:style>
  <w:style w:type="character" w:customStyle="1" w:styleId="Ttulo7Car">
    <w:name w:val="Título 7 Car"/>
    <w:basedOn w:val="Fuentedeprrafopredeter"/>
    <w:link w:val="Ttulo7"/>
    <w:rsid w:val="00CC192B"/>
    <w:rPr>
      <w:rFonts w:ascii="Arial" w:eastAsia="Times New Roman" w:hAnsi="Arial" w:cs="Times New Roman"/>
      <w:b/>
      <w:sz w:val="20"/>
      <w:szCs w:val="20"/>
      <w:lang w:val="es-ES" w:eastAsia="es-MX"/>
    </w:rPr>
  </w:style>
  <w:style w:type="character" w:customStyle="1" w:styleId="Ttulo8Car">
    <w:name w:val="Título 8 Car"/>
    <w:basedOn w:val="Fuentedeprrafopredeter"/>
    <w:link w:val="Ttulo8"/>
    <w:rsid w:val="00CC192B"/>
    <w:rPr>
      <w:rFonts w:ascii="Arial" w:eastAsia="Times New Roman" w:hAnsi="Arial" w:cs="Times New Roman"/>
      <w:i/>
      <w:sz w:val="20"/>
      <w:szCs w:val="20"/>
      <w:lang w:eastAsia="es-MX"/>
    </w:rPr>
  </w:style>
  <w:style w:type="character" w:customStyle="1" w:styleId="Ttulo9Car">
    <w:name w:val="Título 9 Car"/>
    <w:basedOn w:val="Fuentedeprrafopredeter"/>
    <w:link w:val="Ttulo9"/>
    <w:rsid w:val="00CC192B"/>
    <w:rPr>
      <w:rFonts w:ascii="Arial" w:eastAsia="Times New Roman" w:hAnsi="Arial" w:cs="Times New Roman"/>
      <w:b/>
      <w:i/>
      <w:sz w:val="18"/>
      <w:szCs w:val="20"/>
      <w:lang w:eastAsia="es-MX"/>
    </w:rPr>
  </w:style>
  <w:style w:type="paragraph" w:styleId="Encabezado">
    <w:name w:val="header"/>
    <w:basedOn w:val="Normal"/>
    <w:link w:val="EncabezadoCar"/>
    <w:unhideWhenUsed/>
    <w:rsid w:val="00A52AEE"/>
    <w:pPr>
      <w:tabs>
        <w:tab w:val="center" w:pos="4419"/>
        <w:tab w:val="right" w:pos="8838"/>
      </w:tabs>
    </w:pPr>
  </w:style>
  <w:style w:type="character" w:customStyle="1" w:styleId="EncabezadoCar">
    <w:name w:val="Encabezado Car"/>
    <w:basedOn w:val="Fuentedeprrafopredeter"/>
    <w:link w:val="Encabezado"/>
    <w:rsid w:val="00A52AEE"/>
  </w:style>
  <w:style w:type="paragraph" w:styleId="Piedepgina">
    <w:name w:val="footer"/>
    <w:basedOn w:val="Normal"/>
    <w:link w:val="PiedepginaCar"/>
    <w:uiPriority w:val="99"/>
    <w:unhideWhenUsed/>
    <w:rsid w:val="00A52AEE"/>
    <w:pPr>
      <w:tabs>
        <w:tab w:val="center" w:pos="4419"/>
        <w:tab w:val="right" w:pos="8838"/>
      </w:tabs>
    </w:pPr>
  </w:style>
  <w:style w:type="character" w:customStyle="1" w:styleId="PiedepginaCar">
    <w:name w:val="Pie de página Car"/>
    <w:basedOn w:val="Fuentedeprrafopredeter"/>
    <w:link w:val="Piedepgina"/>
    <w:uiPriority w:val="99"/>
    <w:rsid w:val="00A52AEE"/>
  </w:style>
  <w:style w:type="paragraph" w:styleId="Sinespaciado">
    <w:name w:val="No Spacing"/>
    <w:link w:val="SinespaciadoCar"/>
    <w:qFormat/>
    <w:rsid w:val="0088034A"/>
    <w:pPr>
      <w:spacing w:after="0" w:line="240" w:lineRule="auto"/>
    </w:pPr>
  </w:style>
  <w:style w:type="character" w:customStyle="1" w:styleId="TextodegloboCar">
    <w:name w:val="Texto de globo Car"/>
    <w:basedOn w:val="Fuentedeprrafopredeter"/>
    <w:link w:val="Textodeglobo"/>
    <w:uiPriority w:val="99"/>
    <w:semiHidden/>
    <w:rsid w:val="00CC192B"/>
    <w:rPr>
      <w:rFonts w:ascii="Segoe UI" w:eastAsiaTheme="minorEastAsia" w:hAnsi="Segoe UI" w:cs="Segoe UI"/>
      <w:sz w:val="18"/>
      <w:szCs w:val="18"/>
      <w:lang w:val="es-ES_tradnl" w:eastAsia="es-ES"/>
    </w:rPr>
  </w:style>
  <w:style w:type="paragraph" w:styleId="Textodeglobo">
    <w:name w:val="Balloon Text"/>
    <w:basedOn w:val="Normal"/>
    <w:link w:val="TextodegloboCar"/>
    <w:uiPriority w:val="99"/>
    <w:semiHidden/>
    <w:unhideWhenUsed/>
    <w:rsid w:val="00CC192B"/>
    <w:rPr>
      <w:rFonts w:ascii="Segoe UI" w:hAnsi="Segoe UI" w:cs="Segoe UI"/>
      <w:sz w:val="18"/>
      <w:szCs w:val="18"/>
    </w:rPr>
  </w:style>
  <w:style w:type="paragraph" w:styleId="Prrafodelista">
    <w:name w:val="List Paragraph"/>
    <w:basedOn w:val="Normal"/>
    <w:uiPriority w:val="34"/>
    <w:qFormat/>
    <w:rsid w:val="00CC192B"/>
    <w:pPr>
      <w:ind w:left="720"/>
      <w:contextualSpacing/>
    </w:pPr>
  </w:style>
  <w:style w:type="paragraph" w:customStyle="1" w:styleId="Default">
    <w:name w:val="Default"/>
    <w:rsid w:val="00CC19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xtocomentarioCar">
    <w:name w:val="Texto comentario Car"/>
    <w:basedOn w:val="Fuentedeprrafopredeter"/>
    <w:link w:val="Textocomentario"/>
    <w:uiPriority w:val="99"/>
    <w:semiHidden/>
    <w:rsid w:val="00CC192B"/>
    <w:rPr>
      <w:rFonts w:eastAsiaTheme="minorEastAsia"/>
      <w:sz w:val="20"/>
      <w:szCs w:val="20"/>
      <w:lang w:val="es-ES_tradnl" w:eastAsia="es-ES"/>
    </w:rPr>
  </w:style>
  <w:style w:type="paragraph" w:styleId="Textocomentario">
    <w:name w:val="annotation text"/>
    <w:basedOn w:val="Normal"/>
    <w:link w:val="TextocomentarioCar"/>
    <w:uiPriority w:val="99"/>
    <w:semiHidden/>
    <w:unhideWhenUsed/>
    <w:rsid w:val="00CC192B"/>
    <w:rPr>
      <w:sz w:val="20"/>
      <w:szCs w:val="20"/>
    </w:rPr>
  </w:style>
  <w:style w:type="character" w:customStyle="1" w:styleId="AsuntodelcomentarioCar">
    <w:name w:val="Asunto del comentario Car"/>
    <w:basedOn w:val="TextocomentarioCar"/>
    <w:link w:val="Asuntodelcomentario"/>
    <w:uiPriority w:val="99"/>
    <w:semiHidden/>
    <w:rsid w:val="00CC192B"/>
    <w:rPr>
      <w:rFonts w:eastAsiaTheme="minorEastAsia"/>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C192B"/>
    <w:rPr>
      <w:b/>
      <w:bCs/>
    </w:rPr>
  </w:style>
  <w:style w:type="character" w:styleId="Textoennegrita">
    <w:name w:val="Strong"/>
    <w:basedOn w:val="Fuentedeprrafopredeter"/>
    <w:uiPriority w:val="22"/>
    <w:qFormat/>
    <w:rsid w:val="00CC192B"/>
    <w:rPr>
      <w:b/>
      <w:bCs/>
    </w:rPr>
  </w:style>
  <w:style w:type="paragraph" w:styleId="Textoindependiente">
    <w:name w:val="Body Text"/>
    <w:basedOn w:val="Normal"/>
    <w:link w:val="TextoindependienteCar"/>
    <w:rsid w:val="00CC192B"/>
    <w:pPr>
      <w:jc w:val="both"/>
    </w:pPr>
    <w:rPr>
      <w:rFonts w:ascii="Gill Sans" w:eastAsia="Times New Roman" w:hAnsi="Gill Sans" w:cs="Times New Roman"/>
      <w:sz w:val="20"/>
      <w:szCs w:val="20"/>
    </w:rPr>
  </w:style>
  <w:style w:type="character" w:customStyle="1" w:styleId="TextoindependienteCar">
    <w:name w:val="Texto independiente Car"/>
    <w:basedOn w:val="Fuentedeprrafopredeter"/>
    <w:link w:val="Textoindependiente"/>
    <w:rsid w:val="00CC192B"/>
    <w:rPr>
      <w:rFonts w:ascii="Gill Sans" w:eastAsia="Times New Roman" w:hAnsi="Gill Sans" w:cs="Times New Roman"/>
      <w:sz w:val="20"/>
      <w:szCs w:val="20"/>
      <w:lang w:eastAsia="es-ES"/>
    </w:rPr>
  </w:style>
  <w:style w:type="paragraph" w:styleId="Textoindependiente2">
    <w:name w:val="Body Text 2"/>
    <w:basedOn w:val="Normal"/>
    <w:link w:val="Textoindependiente2Car"/>
    <w:rsid w:val="00CC192B"/>
    <w:pPr>
      <w:jc w:val="both"/>
    </w:pPr>
    <w:rPr>
      <w:rFonts w:ascii="Verdana" w:eastAsia="Times New Roman" w:hAnsi="Verdana" w:cs="Tahoma"/>
      <w:sz w:val="22"/>
      <w:szCs w:val="22"/>
    </w:rPr>
  </w:style>
  <w:style w:type="character" w:customStyle="1" w:styleId="Textoindependiente2Car">
    <w:name w:val="Texto independiente 2 Car"/>
    <w:basedOn w:val="Fuentedeprrafopredeter"/>
    <w:link w:val="Textoindependiente2"/>
    <w:rsid w:val="00CC192B"/>
    <w:rPr>
      <w:rFonts w:ascii="Verdana" w:eastAsia="Times New Roman" w:hAnsi="Verdana" w:cs="Tahoma"/>
      <w:lang w:eastAsia="es-ES"/>
    </w:rPr>
  </w:style>
  <w:style w:type="paragraph" w:styleId="Sangradetextonormal">
    <w:name w:val="Body Text Indent"/>
    <w:basedOn w:val="Normal"/>
    <w:link w:val="SangradetextonormalCar"/>
    <w:rsid w:val="00CC192B"/>
    <w:pPr>
      <w:spacing w:after="120"/>
      <w:ind w:left="283"/>
    </w:pPr>
    <w:rPr>
      <w:rFonts w:ascii="Tms Rmn" w:eastAsia="Times New Roman" w:hAnsi="Tms Rmn" w:cs="Times New Roman"/>
      <w:sz w:val="20"/>
      <w:szCs w:val="20"/>
    </w:rPr>
  </w:style>
  <w:style w:type="character" w:customStyle="1" w:styleId="SangradetextonormalCar">
    <w:name w:val="Sangría de texto normal Car"/>
    <w:basedOn w:val="Fuentedeprrafopredeter"/>
    <w:link w:val="Sangradetextonormal"/>
    <w:rsid w:val="00CC192B"/>
    <w:rPr>
      <w:rFonts w:ascii="Tms Rmn" w:eastAsia="Times New Roman" w:hAnsi="Tms Rmn" w:cs="Times New Roman"/>
      <w:sz w:val="20"/>
      <w:szCs w:val="20"/>
      <w:lang w:eastAsia="es-ES"/>
    </w:rPr>
  </w:style>
  <w:style w:type="paragraph" w:styleId="Sangra3detindependiente">
    <w:name w:val="Body Text Indent 3"/>
    <w:basedOn w:val="Normal"/>
    <w:link w:val="Sangra3detindependienteCar"/>
    <w:rsid w:val="00CC192B"/>
    <w:pPr>
      <w:spacing w:after="120"/>
      <w:ind w:left="283"/>
    </w:pPr>
    <w:rPr>
      <w:rFonts w:ascii="Tms Rmn" w:eastAsia="Times New Roman" w:hAnsi="Tms Rmn" w:cs="Times New Roman"/>
      <w:sz w:val="16"/>
      <w:szCs w:val="16"/>
    </w:rPr>
  </w:style>
  <w:style w:type="character" w:customStyle="1" w:styleId="Sangra3detindependienteCar">
    <w:name w:val="Sangría 3 de t. independiente Car"/>
    <w:basedOn w:val="Fuentedeprrafopredeter"/>
    <w:link w:val="Sangra3detindependiente"/>
    <w:rsid w:val="00CC192B"/>
    <w:rPr>
      <w:rFonts w:ascii="Tms Rmn" w:eastAsia="Times New Roman" w:hAnsi="Tms Rmn" w:cs="Times New Roman"/>
      <w:sz w:val="16"/>
      <w:szCs w:val="16"/>
      <w:lang w:eastAsia="es-ES"/>
    </w:rPr>
  </w:style>
  <w:style w:type="paragraph" w:customStyle="1" w:styleId="EstiloTextoindependienteDerecha">
    <w:name w:val="Estilo Texto independiente + Derecha"/>
    <w:basedOn w:val="Normal"/>
    <w:next w:val="Normal"/>
    <w:rsid w:val="00CC192B"/>
    <w:pPr>
      <w:jc w:val="right"/>
    </w:pPr>
    <w:rPr>
      <w:rFonts w:ascii="Lucida Sans Unicode" w:eastAsia="Times New Roman" w:hAnsi="Lucida Sans Unicode" w:cs="Times New Roman"/>
      <w:bCs/>
      <w:sz w:val="20"/>
    </w:rPr>
  </w:style>
  <w:style w:type="paragraph" w:styleId="Textonotapie">
    <w:name w:val="footnote text"/>
    <w:basedOn w:val="Normal"/>
    <w:link w:val="TextonotapieCar"/>
    <w:rsid w:val="00CC192B"/>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CC192B"/>
    <w:rPr>
      <w:rFonts w:ascii="Times New Roman" w:eastAsia="Times New Roman" w:hAnsi="Times New Roman" w:cs="Times New Roman"/>
      <w:sz w:val="20"/>
      <w:szCs w:val="20"/>
      <w:lang w:val="es-ES_tradnl" w:eastAsia="es-ES"/>
    </w:rPr>
  </w:style>
  <w:style w:type="paragraph" w:customStyle="1" w:styleId="ROMANOS">
    <w:name w:val="ROMANOS"/>
    <w:basedOn w:val="Normal"/>
    <w:link w:val="ROMANOSCar"/>
    <w:rsid w:val="00CC192B"/>
    <w:pPr>
      <w:spacing w:after="101" w:line="216" w:lineRule="atLeast"/>
      <w:ind w:left="810" w:hanging="540"/>
      <w:jc w:val="both"/>
    </w:pPr>
    <w:rPr>
      <w:rFonts w:ascii="Arial" w:eastAsia="Times New Roman" w:hAnsi="Arial" w:cs="Times New Roman"/>
      <w:i/>
      <w:sz w:val="18"/>
      <w:szCs w:val="20"/>
      <w:lang w:eastAsia="es-MX"/>
    </w:rPr>
  </w:style>
  <w:style w:type="character" w:customStyle="1" w:styleId="ROMANOSCar">
    <w:name w:val="ROMANOS Car"/>
    <w:link w:val="ROMANOS"/>
    <w:rsid w:val="00CC192B"/>
    <w:rPr>
      <w:rFonts w:ascii="Arial" w:eastAsia="Times New Roman" w:hAnsi="Arial" w:cs="Times New Roman"/>
      <w:i/>
      <w:sz w:val="18"/>
      <w:szCs w:val="20"/>
      <w:lang w:val="es-ES_tradnl" w:eastAsia="es-MX"/>
    </w:rPr>
  </w:style>
  <w:style w:type="paragraph" w:customStyle="1" w:styleId="Textoindependiente31">
    <w:name w:val="Texto independiente 31"/>
    <w:basedOn w:val="Normal"/>
    <w:rsid w:val="00CC192B"/>
    <w:pPr>
      <w:widowControl w:val="0"/>
      <w:jc w:val="both"/>
    </w:pPr>
    <w:rPr>
      <w:rFonts w:ascii="Arial" w:eastAsia="Times New Roman" w:hAnsi="Arial" w:cs="Times New Roman"/>
      <w:i/>
      <w:sz w:val="16"/>
      <w:szCs w:val="20"/>
      <w:lang w:eastAsia="es-MX"/>
    </w:rPr>
  </w:style>
  <w:style w:type="paragraph" w:customStyle="1" w:styleId="Textoindependiente32">
    <w:name w:val="Texto independiente 32"/>
    <w:basedOn w:val="Normal"/>
    <w:rsid w:val="00CC192B"/>
    <w:pPr>
      <w:widowControl w:val="0"/>
      <w:jc w:val="both"/>
    </w:pPr>
    <w:rPr>
      <w:rFonts w:ascii="Arial" w:eastAsia="Times New Roman" w:hAnsi="Arial" w:cs="Times New Roman"/>
      <w:i/>
      <w:sz w:val="16"/>
      <w:szCs w:val="20"/>
      <w:lang w:eastAsia="es-MX"/>
    </w:rPr>
  </w:style>
  <w:style w:type="table" w:styleId="Tablaconcuadrcula">
    <w:name w:val="Table Grid"/>
    <w:basedOn w:val="Tablanormal"/>
    <w:uiPriority w:val="59"/>
    <w:rsid w:val="0070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6FBA"/>
    <w:pPr>
      <w:spacing w:before="100" w:beforeAutospacing="1" w:after="100" w:afterAutospacing="1"/>
    </w:pPr>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706FBA"/>
    <w:rPr>
      <w:sz w:val="16"/>
      <w:szCs w:val="16"/>
    </w:rPr>
  </w:style>
  <w:style w:type="paragraph" w:customStyle="1" w:styleId="Texto">
    <w:name w:val="Texto"/>
    <w:basedOn w:val="Normal"/>
    <w:link w:val="TextoCar"/>
    <w:rsid w:val="009C67BD"/>
    <w:pPr>
      <w:spacing w:after="101" w:line="216" w:lineRule="exact"/>
      <w:ind w:firstLine="288"/>
      <w:jc w:val="both"/>
    </w:pPr>
    <w:rPr>
      <w:rFonts w:ascii="Arial" w:eastAsia="Times New Roman" w:hAnsi="Arial" w:cs="Arial"/>
      <w:i/>
      <w:sz w:val="18"/>
      <w:szCs w:val="18"/>
    </w:rPr>
  </w:style>
  <w:style w:type="character" w:customStyle="1" w:styleId="TextoCar">
    <w:name w:val="Texto Car"/>
    <w:link w:val="Texto"/>
    <w:rsid w:val="009C67BD"/>
    <w:rPr>
      <w:rFonts w:ascii="Arial" w:eastAsia="Times New Roman" w:hAnsi="Arial" w:cs="Arial"/>
      <w:i/>
      <w:sz w:val="18"/>
      <w:szCs w:val="18"/>
      <w:lang w:eastAsia="es-ES"/>
    </w:rPr>
  </w:style>
  <w:style w:type="paragraph" w:styleId="Ttulo">
    <w:name w:val="Title"/>
    <w:basedOn w:val="Normal"/>
    <w:link w:val="TtuloCar"/>
    <w:uiPriority w:val="99"/>
    <w:qFormat/>
    <w:rsid w:val="00FE057F"/>
    <w:pPr>
      <w:jc w:val="center"/>
    </w:pPr>
    <w:rPr>
      <w:rFonts w:ascii="Arial" w:eastAsia="Times New Roman" w:hAnsi="Arial" w:cs="Arial"/>
      <w:b/>
      <w:bCs/>
    </w:rPr>
  </w:style>
  <w:style w:type="character" w:customStyle="1" w:styleId="TtuloCar">
    <w:name w:val="Título Car"/>
    <w:basedOn w:val="Fuentedeprrafopredeter"/>
    <w:link w:val="Ttulo"/>
    <w:uiPriority w:val="10"/>
    <w:rsid w:val="00FE057F"/>
    <w:rPr>
      <w:rFonts w:ascii="Arial" w:eastAsia="Times New Roman" w:hAnsi="Arial" w:cs="Arial"/>
      <w:b/>
      <w:bCs/>
      <w:sz w:val="24"/>
      <w:szCs w:val="24"/>
      <w:lang w:eastAsia="es-ES"/>
    </w:rPr>
  </w:style>
  <w:style w:type="character" w:styleId="Hipervnculo">
    <w:name w:val="Hyperlink"/>
    <w:basedOn w:val="Fuentedeprrafopredeter"/>
    <w:uiPriority w:val="99"/>
    <w:rsid w:val="00FE057F"/>
    <w:rPr>
      <w:color w:val="0000FF"/>
      <w:u w:val="single"/>
    </w:rPr>
  </w:style>
  <w:style w:type="paragraph" w:customStyle="1" w:styleId="BodyTextIndent21">
    <w:name w:val="Body Text Indent 21"/>
    <w:basedOn w:val="Normal"/>
    <w:rsid w:val="00B70A4C"/>
    <w:pPr>
      <w:widowControl w:val="0"/>
      <w:tabs>
        <w:tab w:val="left" w:pos="1134"/>
      </w:tabs>
      <w:spacing w:before="120" w:after="120"/>
      <w:ind w:left="1134" w:hanging="1134"/>
      <w:jc w:val="both"/>
    </w:pPr>
    <w:rPr>
      <w:rFonts w:ascii="Arial Narrow" w:eastAsia="Times New Roman" w:hAnsi="Arial Narrow" w:cs="Times New Roman"/>
      <w:szCs w:val="20"/>
    </w:rPr>
  </w:style>
  <w:style w:type="paragraph" w:customStyle="1" w:styleId="bodytextindent210">
    <w:name w:val="bodytextindent21"/>
    <w:basedOn w:val="Normal"/>
    <w:rsid w:val="00B70A4C"/>
    <w:pPr>
      <w:spacing w:before="100" w:beforeAutospacing="1" w:after="100" w:afterAutospacing="1"/>
    </w:pPr>
    <w:rPr>
      <w:rFonts w:ascii="Arial Unicode MS" w:eastAsia="Arial Unicode MS" w:hAnsi="Arial Unicode MS" w:cs="Arial Unicode MS"/>
      <w:lang w:val="es-ES"/>
    </w:rPr>
  </w:style>
  <w:style w:type="paragraph" w:customStyle="1" w:styleId="LETRMINUS">
    <w:name w:val="LETRMINUS"/>
    <w:basedOn w:val="Normal"/>
    <w:uiPriority w:val="99"/>
    <w:rsid w:val="00FA7893"/>
    <w:pPr>
      <w:tabs>
        <w:tab w:val="decimal" w:pos="1440"/>
      </w:tabs>
      <w:ind w:left="1620" w:hanging="1620"/>
      <w:jc w:val="both"/>
    </w:pPr>
    <w:rPr>
      <w:rFonts w:ascii="Arial" w:eastAsia="Times New Roman" w:hAnsi="Arial" w:cs="Arial"/>
      <w:sz w:val="20"/>
      <w:szCs w:val="20"/>
    </w:rPr>
  </w:style>
  <w:style w:type="paragraph" w:customStyle="1" w:styleId="ARABIGO">
    <w:name w:val="ARABIGO"/>
    <w:basedOn w:val="Normal"/>
    <w:uiPriority w:val="99"/>
    <w:rsid w:val="00FA7893"/>
    <w:pPr>
      <w:tabs>
        <w:tab w:val="decimal" w:pos="1170"/>
      </w:tabs>
      <w:ind w:left="1350" w:hanging="1350"/>
      <w:jc w:val="both"/>
    </w:pPr>
    <w:rPr>
      <w:rFonts w:ascii="Arial" w:eastAsia="Times New Roman" w:hAnsi="Arial" w:cs="Arial"/>
      <w:sz w:val="20"/>
      <w:szCs w:val="20"/>
    </w:rPr>
  </w:style>
  <w:style w:type="paragraph" w:customStyle="1" w:styleId="ARABIGOp">
    <w:name w:val="ARABIGOp"/>
    <w:basedOn w:val="Normal"/>
    <w:uiPriority w:val="99"/>
    <w:rsid w:val="00FA7893"/>
    <w:pPr>
      <w:ind w:left="1350"/>
      <w:jc w:val="both"/>
    </w:pPr>
    <w:rPr>
      <w:rFonts w:ascii="Arial" w:eastAsia="Times New Roman" w:hAnsi="Arial" w:cs="Arial"/>
      <w:sz w:val="20"/>
      <w:szCs w:val="20"/>
    </w:rPr>
  </w:style>
  <w:style w:type="paragraph" w:customStyle="1" w:styleId="LETRMINUSp">
    <w:name w:val="LETRMINUSp"/>
    <w:basedOn w:val="Normal"/>
    <w:uiPriority w:val="99"/>
    <w:rsid w:val="00FA7893"/>
    <w:pPr>
      <w:ind w:left="1620"/>
      <w:jc w:val="both"/>
    </w:pPr>
    <w:rPr>
      <w:rFonts w:ascii="Arial" w:eastAsia="Times New Roman" w:hAnsi="Arial" w:cs="Arial"/>
      <w:sz w:val="20"/>
      <w:szCs w:val="20"/>
    </w:rPr>
  </w:style>
  <w:style w:type="paragraph" w:customStyle="1" w:styleId="GUIONESp">
    <w:name w:val="GUIONESp"/>
    <w:basedOn w:val="Normal"/>
    <w:uiPriority w:val="99"/>
    <w:rsid w:val="00FA7893"/>
    <w:pPr>
      <w:ind w:left="1800"/>
      <w:jc w:val="both"/>
    </w:pPr>
    <w:rPr>
      <w:rFonts w:ascii="Arial" w:eastAsia="Times New Roman" w:hAnsi="Arial" w:cs="Arial"/>
      <w:sz w:val="20"/>
      <w:szCs w:val="20"/>
    </w:rPr>
  </w:style>
  <w:style w:type="paragraph" w:customStyle="1" w:styleId="GUIONES">
    <w:name w:val="GUIONES"/>
    <w:basedOn w:val="Normal"/>
    <w:uiPriority w:val="99"/>
    <w:rsid w:val="00FA7893"/>
    <w:pPr>
      <w:ind w:left="1800" w:hanging="180"/>
      <w:jc w:val="both"/>
    </w:pPr>
    <w:rPr>
      <w:rFonts w:ascii="Arial" w:eastAsia="Times New Roman" w:hAnsi="Arial" w:cs="Arial"/>
      <w:sz w:val="20"/>
      <w:szCs w:val="20"/>
    </w:rPr>
  </w:style>
  <w:style w:type="paragraph" w:customStyle="1" w:styleId="pARRAFOCAPITULO">
    <w:name w:val="pARRAFO CAPITULO"/>
    <w:basedOn w:val="Sangradetextonormal"/>
    <w:uiPriority w:val="99"/>
    <w:rsid w:val="00FA7893"/>
    <w:pPr>
      <w:spacing w:after="0"/>
      <w:ind w:left="426"/>
      <w:jc w:val="both"/>
    </w:pPr>
    <w:rPr>
      <w:rFonts w:ascii="Arial" w:hAnsi="Arial" w:cs="Arial"/>
      <w:lang w:val="es-ES_tradnl"/>
    </w:rPr>
  </w:style>
  <w:style w:type="paragraph" w:customStyle="1" w:styleId="LETRMAYUS">
    <w:name w:val="LETRMAYUS"/>
    <w:basedOn w:val="Normal"/>
    <w:uiPriority w:val="99"/>
    <w:rsid w:val="00FA7893"/>
    <w:pPr>
      <w:tabs>
        <w:tab w:val="decimal" w:pos="900"/>
      </w:tabs>
      <w:ind w:left="1080" w:hanging="1080"/>
      <w:jc w:val="both"/>
    </w:pPr>
    <w:rPr>
      <w:rFonts w:ascii="Arial" w:eastAsia="Times New Roman" w:hAnsi="Arial" w:cs="Arial"/>
      <w:sz w:val="20"/>
      <w:szCs w:val="20"/>
    </w:rPr>
  </w:style>
  <w:style w:type="paragraph" w:customStyle="1" w:styleId="LETRMAYUSp">
    <w:name w:val="LETRMAYUSp"/>
    <w:basedOn w:val="Normal"/>
    <w:uiPriority w:val="99"/>
    <w:rsid w:val="00FA7893"/>
    <w:pPr>
      <w:ind w:left="1080"/>
      <w:jc w:val="both"/>
    </w:pPr>
    <w:rPr>
      <w:rFonts w:ascii="Arial" w:eastAsia="Times New Roman" w:hAnsi="Arial" w:cs="Arial"/>
      <w:sz w:val="20"/>
      <w:szCs w:val="20"/>
    </w:rPr>
  </w:style>
  <w:style w:type="paragraph" w:customStyle="1" w:styleId="NumList-Numeric">
    <w:name w:val="Num List - Numeric"/>
    <w:uiPriority w:val="99"/>
    <w:rsid w:val="00FA7893"/>
    <w:pPr>
      <w:numPr>
        <w:numId w:val="2"/>
      </w:numPr>
      <w:spacing w:after="60" w:line="240" w:lineRule="auto"/>
    </w:pPr>
    <w:rPr>
      <w:rFonts w:ascii="Times New Roman" w:eastAsia="Times New Roman" w:hAnsi="Times New Roman" w:cs="Times New Roman"/>
      <w:sz w:val="20"/>
      <w:szCs w:val="20"/>
      <w:lang w:val="es-ES"/>
    </w:rPr>
  </w:style>
  <w:style w:type="paragraph" w:styleId="Textoindependiente3">
    <w:name w:val="Body Text 3"/>
    <w:basedOn w:val="Normal"/>
    <w:link w:val="Textoindependiente3Car"/>
    <w:uiPriority w:val="99"/>
    <w:semiHidden/>
    <w:unhideWhenUsed/>
    <w:rsid w:val="0020643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0643D"/>
    <w:rPr>
      <w:rFonts w:eastAsiaTheme="minorEastAsia"/>
      <w:sz w:val="16"/>
      <w:szCs w:val="16"/>
      <w:lang w:val="es-ES_tradnl" w:eastAsia="es-ES"/>
    </w:rPr>
  </w:style>
  <w:style w:type="paragraph" w:customStyle="1" w:styleId="Textoindependiente21">
    <w:name w:val="Texto independiente 21"/>
    <w:basedOn w:val="Normal"/>
    <w:rsid w:val="0020643D"/>
    <w:pPr>
      <w:widowControl w:val="0"/>
      <w:jc w:val="both"/>
    </w:pPr>
    <w:rPr>
      <w:rFonts w:ascii="Arial" w:eastAsia="Times New Roman" w:hAnsi="Arial" w:cs="Times New Roman"/>
      <w:szCs w:val="20"/>
    </w:rPr>
  </w:style>
  <w:style w:type="character" w:customStyle="1" w:styleId="SinespaciadoCar">
    <w:name w:val="Sin espaciado Car"/>
    <w:link w:val="Sinespaciado"/>
    <w:locked/>
    <w:rsid w:val="0016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659</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Rosas Sahagún</dc:creator>
  <cp:lastModifiedBy>Usuario de Windows</cp:lastModifiedBy>
  <cp:revision>7</cp:revision>
  <cp:lastPrinted>2019-04-08T22:06:00Z</cp:lastPrinted>
  <dcterms:created xsi:type="dcterms:W3CDTF">2024-04-30T00:56:00Z</dcterms:created>
  <dcterms:modified xsi:type="dcterms:W3CDTF">2024-05-21T20:49:00Z</dcterms:modified>
</cp:coreProperties>
</file>